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10B112" w14:textId="62E26F24" w:rsidR="00CC6686" w:rsidRPr="002D3F13" w:rsidRDefault="00CC6686" w:rsidP="00CC6686">
      <w:pPr>
        <w:spacing w:line="276" w:lineRule="auto"/>
        <w:jc w:val="center"/>
        <w:rPr>
          <w:rFonts w:cs="Arial"/>
          <w:b/>
          <w:bCs/>
          <w:color w:val="000000"/>
          <w:szCs w:val="20"/>
        </w:rPr>
      </w:pPr>
      <w:r w:rsidRPr="002D3F13">
        <w:rPr>
          <w:rFonts w:cs="Arial"/>
          <w:b/>
          <w:bCs/>
          <w:color w:val="000000"/>
          <w:szCs w:val="20"/>
        </w:rPr>
        <w:t>PREGÃO Nº</w:t>
      </w:r>
      <w:r w:rsidR="005B219F">
        <w:rPr>
          <w:rFonts w:cs="Arial"/>
          <w:b/>
          <w:bCs/>
          <w:color w:val="000000"/>
          <w:szCs w:val="20"/>
        </w:rPr>
        <w:t xml:space="preserve"> 22/2021</w:t>
      </w:r>
    </w:p>
    <w:p w14:paraId="5C65D70E" w14:textId="1B91DB93" w:rsidR="00CC6686" w:rsidRPr="002D3F13" w:rsidRDefault="00CC6686" w:rsidP="00CC6686">
      <w:pPr>
        <w:spacing w:line="276" w:lineRule="auto"/>
        <w:jc w:val="center"/>
        <w:rPr>
          <w:rFonts w:cs="Arial"/>
          <w:b/>
          <w:bCs/>
          <w:color w:val="000000"/>
          <w:szCs w:val="20"/>
        </w:rPr>
      </w:pPr>
      <w:r w:rsidRPr="002D3F13">
        <w:rPr>
          <w:rFonts w:cs="Arial"/>
          <w:b/>
          <w:bCs/>
          <w:color w:val="000000"/>
          <w:szCs w:val="20"/>
        </w:rPr>
        <w:t xml:space="preserve">(Processo Administrativo </w:t>
      </w:r>
      <w:proofErr w:type="spellStart"/>
      <w:r w:rsidRPr="002D3F13">
        <w:rPr>
          <w:rFonts w:cs="Arial"/>
          <w:b/>
          <w:bCs/>
          <w:color w:val="000000"/>
          <w:szCs w:val="20"/>
        </w:rPr>
        <w:t>n.°</w:t>
      </w:r>
      <w:proofErr w:type="spellEnd"/>
      <w:r w:rsidR="002D3F13" w:rsidRPr="002D3F13">
        <w:rPr>
          <w:rFonts w:cs="Arial"/>
          <w:szCs w:val="20"/>
        </w:rPr>
        <w:t xml:space="preserve"> </w:t>
      </w:r>
      <w:r w:rsidR="00DF082F" w:rsidRPr="00DF082F">
        <w:rPr>
          <w:rFonts w:cs="Arial"/>
          <w:b/>
          <w:bCs/>
          <w:color w:val="000000"/>
          <w:szCs w:val="20"/>
        </w:rPr>
        <w:t>23243.002561/2021-29</w:t>
      </w:r>
      <w:r w:rsidRPr="002D3F13">
        <w:rPr>
          <w:rFonts w:cs="Arial"/>
          <w:b/>
          <w:bCs/>
          <w:color w:val="000000"/>
          <w:szCs w:val="20"/>
        </w:rPr>
        <w:t>)</w:t>
      </w:r>
    </w:p>
    <w:p w14:paraId="7826C7AA" w14:textId="50971BF0" w:rsidR="00CC6686" w:rsidRDefault="00CC6686" w:rsidP="00CC6686">
      <w:pPr>
        <w:jc w:val="center"/>
        <w:rPr>
          <w:rFonts w:cs="Arial"/>
          <w:b/>
          <w:bCs/>
          <w:color w:val="000000"/>
          <w:szCs w:val="20"/>
        </w:rPr>
      </w:pPr>
      <w:r w:rsidRPr="002D3F13">
        <w:rPr>
          <w:rFonts w:cs="Arial"/>
          <w:b/>
          <w:bCs/>
          <w:color w:val="000000"/>
          <w:szCs w:val="20"/>
        </w:rPr>
        <w:t>ANEXO I - TERMO DE REFERÊNCIA</w:t>
      </w:r>
    </w:p>
    <w:p w14:paraId="23CEA39A" w14:textId="77777777" w:rsidR="005B219F" w:rsidRPr="002D3F13" w:rsidRDefault="005B219F" w:rsidP="00CC6686">
      <w:pPr>
        <w:jc w:val="center"/>
        <w:rPr>
          <w:rFonts w:cs="Arial"/>
          <w:b/>
          <w:bCs/>
          <w:color w:val="000000"/>
          <w:szCs w:val="20"/>
        </w:rPr>
      </w:pPr>
    </w:p>
    <w:sdt>
      <w:sdtPr>
        <w:rPr>
          <w:rFonts w:ascii="Arial" w:eastAsia="Times New Roman" w:hAnsi="Arial" w:cs="Arial"/>
          <w:color w:val="auto"/>
          <w:sz w:val="20"/>
          <w:szCs w:val="20"/>
        </w:rPr>
        <w:id w:val="-41640023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2CF7527" w14:textId="3A3D6A95" w:rsidR="00CC6686" w:rsidRPr="002D3F13" w:rsidRDefault="00CC6686">
          <w:pPr>
            <w:pStyle w:val="CabealhodoSumrio"/>
            <w:rPr>
              <w:rFonts w:ascii="Arial" w:hAnsi="Arial" w:cs="Arial"/>
              <w:sz w:val="20"/>
              <w:szCs w:val="20"/>
            </w:rPr>
          </w:pPr>
          <w:r w:rsidRPr="002D3F13">
            <w:rPr>
              <w:rFonts w:ascii="Arial" w:hAnsi="Arial" w:cs="Arial"/>
              <w:sz w:val="20"/>
              <w:szCs w:val="20"/>
            </w:rPr>
            <w:t>Sumário</w:t>
          </w:r>
        </w:p>
        <w:p w14:paraId="2ABF9280" w14:textId="4FB961A2" w:rsidR="00843B91" w:rsidRDefault="00CC6686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 w:rsidRPr="002D3F13">
            <w:rPr>
              <w:rFonts w:cs="Arial"/>
              <w:szCs w:val="20"/>
            </w:rPr>
            <w:fldChar w:fldCharType="begin"/>
          </w:r>
          <w:r w:rsidRPr="002D3F13">
            <w:rPr>
              <w:rFonts w:cs="Arial"/>
              <w:szCs w:val="20"/>
            </w:rPr>
            <w:instrText xml:space="preserve"> TOC \o "1-3" \h \z \u </w:instrText>
          </w:r>
          <w:r w:rsidRPr="002D3F13">
            <w:rPr>
              <w:rFonts w:cs="Arial"/>
              <w:szCs w:val="20"/>
            </w:rPr>
            <w:fldChar w:fldCharType="separate"/>
          </w:r>
          <w:hyperlink w:anchor="_Toc78898284" w:history="1">
            <w:r w:rsidR="00843B91" w:rsidRPr="003C53C1">
              <w:rPr>
                <w:rStyle w:val="Hyperlink"/>
                <w:noProof/>
              </w:rPr>
              <w:t>1.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DO OBJETO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_Toc78898284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2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1263F798" w14:textId="46322B23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85" w:history="1">
            <w:r w:rsidR="00843B91" w:rsidRPr="003C53C1">
              <w:rPr>
                <w:rStyle w:val="Hyperlink"/>
                <w:noProof/>
              </w:rPr>
              <w:t>2.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JUSTIFICATIVA E OBJETIVO DA CONTRATAÇÃO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_Toc78898285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2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201E3373" w14:textId="5BE63A13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86" w:history="1">
            <w:r w:rsidR="00843B91" w:rsidRPr="003C53C1">
              <w:rPr>
                <w:rStyle w:val="Hyperlink"/>
                <w:noProof/>
              </w:rPr>
              <w:t>3.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JUSTIFICATIVA PARA UTILIZAÇÃO DO SISTEMA DE REGISTRO DE PREÇO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_Toc78898286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2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41A88337" w14:textId="2F98A840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87" w:history="1">
            <w:r w:rsidR="00843B91" w:rsidRPr="003C53C1">
              <w:rPr>
                <w:rStyle w:val="Hyperlink"/>
                <w:noProof/>
              </w:rPr>
              <w:t>4.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JUSTIFICATIVA PARA PERMISSÃO DE ADESÃO À ATA DE REGISTRO DE PREÇO POR ÓRGÃOS E UNIDADES NÃO PARTICIPANTES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_Toc78898287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3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78BEB6E9" w14:textId="308568AD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88" w:history="1">
            <w:r w:rsidR="00843B91" w:rsidRPr="003C53C1">
              <w:rPr>
                <w:rStyle w:val="Hyperlink"/>
                <w:noProof/>
              </w:rPr>
              <w:t>5.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DO MODE DE DISPUTA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_Toc78898288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3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477BF1FE" w14:textId="6813A883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89" w:history="1">
            <w:r w:rsidR="00843B91" w:rsidRPr="003C53C1">
              <w:rPr>
                <w:rStyle w:val="Hyperlink"/>
                <w:noProof/>
              </w:rPr>
              <w:t>6.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DA HABILITAÇÃO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_Toc78898289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3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78FF8618" w14:textId="5EE4539E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0" w:history="1">
            <w:r w:rsidR="00843B91" w:rsidRPr="003C53C1">
              <w:rPr>
                <w:rStyle w:val="Hyperlink"/>
                <w:noProof/>
              </w:rPr>
              <w:t>7.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DESCRIÇÃO DA SOLUÇÃO: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_Toc78898290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3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7DC84B57" w14:textId="64867998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1" w:history="1">
            <w:r w:rsidR="00843B91" w:rsidRPr="003C53C1">
              <w:rPr>
                <w:rStyle w:val="Hyperlink"/>
                <w:noProof/>
              </w:rPr>
              <w:t>8.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CLASSIFICAÇÃO DOS BENS COMUNS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_Toc78898291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4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07FF35EE" w14:textId="41AA5741" w:rsidR="00843B91" w:rsidRDefault="0027646C">
          <w:pPr>
            <w:pStyle w:val="Sumrio1"/>
            <w:tabs>
              <w:tab w:val="left" w:pos="44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2" w:history="1">
            <w:r w:rsidR="00843B91" w:rsidRPr="003C53C1">
              <w:rPr>
                <w:rStyle w:val="Hyperlink"/>
                <w:noProof/>
              </w:rPr>
              <w:t>9.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DAS CONDIÇÕES DOS BENS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_Toc78898292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4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64C49F89" w14:textId="044F397E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3" w:history="1">
            <w:r w:rsidR="00843B91" w:rsidRPr="003C53C1">
              <w:rPr>
                <w:rStyle w:val="Hyperlink"/>
                <w:noProof/>
              </w:rPr>
              <w:t>10.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ENTREGA E CRITÉRIOS DE ACEITAÇÃO DO OBJETO.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_Toc78898293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4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66292DD3" w14:textId="0BD3CC7A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4" w:history="1">
            <w:r w:rsidR="00843B91" w:rsidRPr="003C53C1">
              <w:rPr>
                <w:rStyle w:val="Hyperlink"/>
                <w:noProof/>
              </w:rPr>
              <w:t>11.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  <w:lang w:eastAsia="en-US"/>
              </w:rPr>
              <w:t>OBRIGAÇÕES DA CONTRATANTE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_Toc78898294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6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54CFD670" w14:textId="6B33AC28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5" w:history="1">
            <w:r w:rsidR="00843B91" w:rsidRPr="003C53C1">
              <w:rPr>
                <w:rStyle w:val="Hyperlink"/>
                <w:noProof/>
              </w:rPr>
              <w:t>12.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OBRIGAÇÕES DA CONTRATADA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_Toc78898295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6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446257E9" w14:textId="658E2FDB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6" w:history="1">
            <w:r w:rsidR="00843B91" w:rsidRPr="003C53C1">
              <w:rPr>
                <w:rStyle w:val="Hyperlink"/>
                <w:noProof/>
              </w:rPr>
              <w:t>13.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DA SUBCONTRATAÇÃO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_Toc78898296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7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0BD35B97" w14:textId="0BD7D949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7" w:history="1">
            <w:r w:rsidR="00843B91" w:rsidRPr="003C53C1">
              <w:rPr>
                <w:rStyle w:val="Hyperlink"/>
                <w:noProof/>
                <w:lang w:eastAsia="en-US"/>
              </w:rPr>
              <w:t>14.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  <w:lang w:eastAsia="en-US"/>
              </w:rPr>
              <w:t>DA ALTERAÇÃO SUBJETIVA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_Toc78898297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7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466D7072" w14:textId="04F43171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8" w:history="1">
            <w:r w:rsidR="00843B91" w:rsidRPr="003C53C1">
              <w:rPr>
                <w:rStyle w:val="Hyperlink"/>
                <w:noProof/>
                <w:lang w:eastAsia="en-US"/>
              </w:rPr>
              <w:t>15.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  <w:lang w:eastAsia="en-US"/>
              </w:rPr>
              <w:t>DO CONTROLE E FISCALIZAÇÃO DA EXECUÇÃO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_Toc78898298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7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6F7F8EEB" w14:textId="13C1B7C6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299" w:history="1">
            <w:r w:rsidR="00843B91" w:rsidRPr="003C53C1">
              <w:rPr>
                <w:rStyle w:val="Hyperlink"/>
                <w:noProof/>
              </w:rPr>
              <w:t>16.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DO PAGAMENTO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_Toc78898299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8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0B9AAE7B" w14:textId="53A09B85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300" w:history="1">
            <w:r w:rsidR="00843B91" w:rsidRPr="003C53C1">
              <w:rPr>
                <w:rStyle w:val="Hyperlink"/>
                <w:noProof/>
              </w:rPr>
              <w:t>17.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ANTECIPAÇÃO DO PAGAMENTO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_Toc78898300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10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482467BF" w14:textId="3844BC63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301" w:history="1">
            <w:r w:rsidR="00843B91" w:rsidRPr="003C53C1">
              <w:rPr>
                <w:rStyle w:val="Hyperlink"/>
                <w:noProof/>
              </w:rPr>
              <w:t>18.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DO REAJUSTE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_Toc78898301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10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37ACD3AB" w14:textId="418D58C8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302" w:history="1">
            <w:r w:rsidR="00843B91" w:rsidRPr="003C53C1">
              <w:rPr>
                <w:rStyle w:val="Hyperlink"/>
                <w:noProof/>
              </w:rPr>
              <w:t>19.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DA GARANTIA DE EXECUÇÃO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_Toc78898302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10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7C411352" w14:textId="511C612B" w:rsidR="00843B91" w:rsidRDefault="0027646C">
          <w:pPr>
            <w:pStyle w:val="Sumrio1"/>
            <w:tabs>
              <w:tab w:val="left" w:pos="660"/>
              <w:tab w:val="right" w:leader="dot" w:pos="8494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8898303" w:history="1">
            <w:r w:rsidR="00843B91" w:rsidRPr="003C53C1">
              <w:rPr>
                <w:rStyle w:val="Hyperlink"/>
                <w:noProof/>
              </w:rPr>
              <w:t>20.</w:t>
            </w:r>
            <w:r w:rsidR="00843B9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843B91" w:rsidRPr="003C53C1">
              <w:rPr>
                <w:rStyle w:val="Hyperlink"/>
                <w:noProof/>
              </w:rPr>
              <w:t>DAS SANÇÕES ADMINISTRATIVAS</w:t>
            </w:r>
            <w:r w:rsidR="00843B91">
              <w:rPr>
                <w:noProof/>
                <w:webHidden/>
              </w:rPr>
              <w:tab/>
            </w:r>
            <w:r w:rsidR="00843B91">
              <w:rPr>
                <w:noProof/>
                <w:webHidden/>
              </w:rPr>
              <w:fldChar w:fldCharType="begin"/>
            </w:r>
            <w:r w:rsidR="00843B91">
              <w:rPr>
                <w:noProof/>
                <w:webHidden/>
              </w:rPr>
              <w:instrText xml:space="preserve"> PAGEREF _Toc78898303 \h </w:instrText>
            </w:r>
            <w:r w:rsidR="00843B91">
              <w:rPr>
                <w:noProof/>
                <w:webHidden/>
              </w:rPr>
            </w:r>
            <w:r w:rsidR="00843B91">
              <w:rPr>
                <w:noProof/>
                <w:webHidden/>
              </w:rPr>
              <w:fldChar w:fldCharType="separate"/>
            </w:r>
            <w:r w:rsidR="00ED5D37">
              <w:rPr>
                <w:noProof/>
                <w:webHidden/>
              </w:rPr>
              <w:t>10</w:t>
            </w:r>
            <w:r w:rsidR="00843B91">
              <w:rPr>
                <w:noProof/>
                <w:webHidden/>
              </w:rPr>
              <w:fldChar w:fldCharType="end"/>
            </w:r>
          </w:hyperlink>
        </w:p>
        <w:p w14:paraId="1BCE5A7F" w14:textId="678F2693" w:rsidR="00CC6686" w:rsidRPr="002D3F13" w:rsidRDefault="00CC6686">
          <w:pPr>
            <w:rPr>
              <w:rFonts w:cs="Arial"/>
              <w:szCs w:val="20"/>
            </w:rPr>
          </w:pPr>
          <w:r w:rsidRPr="002D3F13">
            <w:rPr>
              <w:rFonts w:cs="Arial"/>
              <w:b/>
              <w:bCs/>
              <w:szCs w:val="20"/>
            </w:rPr>
            <w:fldChar w:fldCharType="end"/>
          </w:r>
        </w:p>
      </w:sdtContent>
    </w:sdt>
    <w:p w14:paraId="1A0B2054" w14:textId="77777777" w:rsidR="00CC6686" w:rsidRPr="002D3F13" w:rsidRDefault="00CC6686" w:rsidP="00471331">
      <w:pPr>
        <w:rPr>
          <w:rFonts w:cs="Arial"/>
          <w:szCs w:val="20"/>
          <w:lang w:eastAsia="en-US"/>
        </w:rPr>
      </w:pPr>
    </w:p>
    <w:p w14:paraId="1CD545D5" w14:textId="49F0D714" w:rsidR="00471331" w:rsidRDefault="00471331" w:rsidP="00471331">
      <w:pPr>
        <w:rPr>
          <w:rFonts w:cs="Arial"/>
          <w:szCs w:val="20"/>
          <w:lang w:eastAsia="en-US"/>
        </w:rPr>
      </w:pPr>
    </w:p>
    <w:p w14:paraId="3777EAF7" w14:textId="77777777" w:rsidR="00EB5DCF" w:rsidRDefault="00EB5DCF" w:rsidP="00471331">
      <w:pPr>
        <w:rPr>
          <w:rFonts w:cs="Arial"/>
          <w:szCs w:val="20"/>
          <w:lang w:eastAsia="en-US"/>
        </w:rPr>
      </w:pPr>
    </w:p>
    <w:p w14:paraId="04DDC391" w14:textId="4AA44AB2" w:rsidR="002D3F13" w:rsidRDefault="002D3F13" w:rsidP="00471331">
      <w:pPr>
        <w:rPr>
          <w:rFonts w:cs="Arial"/>
          <w:szCs w:val="20"/>
          <w:lang w:eastAsia="en-US"/>
        </w:rPr>
      </w:pPr>
    </w:p>
    <w:p w14:paraId="1BD27146" w14:textId="77777777" w:rsidR="002D3F13" w:rsidRPr="002D3F13" w:rsidRDefault="002D3F13" w:rsidP="00471331">
      <w:pPr>
        <w:rPr>
          <w:rFonts w:cs="Arial"/>
          <w:szCs w:val="20"/>
          <w:lang w:eastAsia="en-US"/>
        </w:rPr>
      </w:pPr>
    </w:p>
    <w:p w14:paraId="534E19C9" w14:textId="51BE01FF" w:rsidR="005D6E5D" w:rsidRDefault="005D6E5D" w:rsidP="00471331">
      <w:pPr>
        <w:rPr>
          <w:rFonts w:cs="Arial"/>
          <w:szCs w:val="20"/>
          <w:lang w:eastAsia="en-US"/>
        </w:rPr>
      </w:pPr>
    </w:p>
    <w:p w14:paraId="015F8562" w14:textId="77777777" w:rsidR="002D3F13" w:rsidRPr="002D3F13" w:rsidRDefault="002D3F13" w:rsidP="00471331">
      <w:pPr>
        <w:rPr>
          <w:rFonts w:cs="Arial"/>
          <w:szCs w:val="20"/>
          <w:lang w:eastAsia="en-US"/>
        </w:rPr>
      </w:pPr>
    </w:p>
    <w:p w14:paraId="6E853C78" w14:textId="77777777" w:rsidR="00A44A1A" w:rsidRPr="002D3F13" w:rsidRDefault="00A44A1A" w:rsidP="00A44A1A">
      <w:pPr>
        <w:rPr>
          <w:rFonts w:cs="Arial"/>
          <w:szCs w:val="20"/>
          <w:lang w:eastAsia="en-US"/>
        </w:rPr>
      </w:pPr>
    </w:p>
    <w:p w14:paraId="1DEAC2A1" w14:textId="77777777" w:rsidR="00134D6E" w:rsidRDefault="00134D6E">
      <w:pPr>
        <w:rPr>
          <w:rFonts w:eastAsiaTheme="majorEastAsia" w:cs="Arial"/>
          <w:b/>
          <w:color w:val="000000"/>
          <w:szCs w:val="20"/>
        </w:rPr>
      </w:pPr>
      <w:bookmarkStart w:id="0" w:name="_Toc78898284"/>
      <w:r>
        <w:br w:type="page"/>
      </w:r>
    </w:p>
    <w:p w14:paraId="1A370E95" w14:textId="40BC969C" w:rsidR="001E14AF" w:rsidRPr="002D3F13" w:rsidRDefault="001E14AF" w:rsidP="0011763F">
      <w:pPr>
        <w:pStyle w:val="Nivel1"/>
        <w:ind w:left="-142" w:firstLine="142"/>
      </w:pPr>
      <w:r w:rsidRPr="002D3F13">
        <w:lastRenderedPageBreak/>
        <w:t>DO OBJETO</w:t>
      </w:r>
      <w:bookmarkEnd w:id="0"/>
    </w:p>
    <w:p w14:paraId="1A370E98" w14:textId="4AB652D5" w:rsidR="001E14AF" w:rsidRPr="002D3F13" w:rsidRDefault="00CC6686" w:rsidP="0011763F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 w:rsidRPr="002D3F13">
        <w:rPr>
          <w:rFonts w:cs="Arial"/>
          <w:iCs/>
          <w:szCs w:val="20"/>
        </w:rPr>
        <w:t>Registro de preço para eventual a</w:t>
      </w:r>
      <w:r w:rsidR="001E14AF" w:rsidRPr="002D3F13">
        <w:rPr>
          <w:rFonts w:cs="Arial"/>
          <w:iCs/>
          <w:szCs w:val="20"/>
        </w:rPr>
        <w:t>quisição de</w:t>
      </w:r>
      <w:r w:rsidR="00C41917" w:rsidRPr="002D3F13">
        <w:rPr>
          <w:rFonts w:cs="Arial"/>
          <w:iCs/>
          <w:szCs w:val="20"/>
        </w:rPr>
        <w:t xml:space="preserve"> </w:t>
      </w:r>
      <w:r w:rsidR="00DF082F">
        <w:rPr>
          <w:rFonts w:cs="Arial"/>
          <w:b/>
          <w:bCs/>
          <w:i/>
          <w:szCs w:val="20"/>
        </w:rPr>
        <w:t>MATERIAIS</w:t>
      </w:r>
      <w:r w:rsidR="002D3F13">
        <w:rPr>
          <w:rFonts w:cs="Arial"/>
          <w:b/>
          <w:bCs/>
          <w:i/>
          <w:szCs w:val="20"/>
        </w:rPr>
        <w:t xml:space="preserve"> PARA ÁUDIO, VÍDEO E FOTO,</w:t>
      </w:r>
      <w:r w:rsidR="00C41917" w:rsidRPr="002D3F13">
        <w:rPr>
          <w:rFonts w:cs="Arial"/>
          <w:b/>
          <w:bCs/>
          <w:i/>
          <w:szCs w:val="20"/>
        </w:rPr>
        <w:t xml:space="preserve"> PARA OS CAMPI DO INSTITUTO FEDERAL DE EDUCAÇÃO, CIÊNCIA E FARROUPILHA (</w:t>
      </w:r>
      <w:proofErr w:type="spellStart"/>
      <w:proofErr w:type="gramStart"/>
      <w:r w:rsidR="00C41917" w:rsidRPr="002D3F13">
        <w:rPr>
          <w:rFonts w:cs="Arial"/>
          <w:b/>
          <w:bCs/>
          <w:i/>
          <w:szCs w:val="20"/>
        </w:rPr>
        <w:t>IFF</w:t>
      </w:r>
      <w:r w:rsidR="00D56A5C">
        <w:rPr>
          <w:rFonts w:cs="Arial"/>
          <w:b/>
          <w:bCs/>
          <w:i/>
          <w:szCs w:val="20"/>
        </w:rPr>
        <w:t>ar</w:t>
      </w:r>
      <w:proofErr w:type="spellEnd"/>
      <w:proofErr w:type="gramEnd"/>
      <w:r w:rsidR="00C41917" w:rsidRPr="002D3F13">
        <w:rPr>
          <w:rFonts w:cs="Arial"/>
          <w:b/>
          <w:bCs/>
          <w:i/>
          <w:szCs w:val="20"/>
        </w:rPr>
        <w:t>)</w:t>
      </w:r>
      <w:r w:rsidR="001E14AF" w:rsidRPr="002D3F13">
        <w:rPr>
          <w:rFonts w:cs="Arial"/>
          <w:iCs/>
          <w:szCs w:val="20"/>
        </w:rPr>
        <w:t>, conforme condições, quantidades e exigências estabelecidas neste instrumento</w:t>
      </w:r>
      <w:r w:rsidR="0011763F" w:rsidRPr="002D3F13">
        <w:rPr>
          <w:rFonts w:cs="Arial"/>
          <w:iCs/>
          <w:szCs w:val="20"/>
        </w:rPr>
        <w:t>.</w:t>
      </w:r>
    </w:p>
    <w:p w14:paraId="2C8F1580" w14:textId="6FFF7B9A" w:rsidR="0011763F" w:rsidRPr="002D3F13" w:rsidRDefault="0011763F" w:rsidP="0011763F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iCs/>
          <w:szCs w:val="20"/>
        </w:rPr>
      </w:pPr>
      <w:r w:rsidRPr="002D3F13">
        <w:rPr>
          <w:rFonts w:cs="Arial"/>
          <w:iCs/>
          <w:szCs w:val="20"/>
        </w:rPr>
        <w:t xml:space="preserve">A relação de itens está presente no </w:t>
      </w:r>
      <w:r w:rsidRPr="002D3F13">
        <w:rPr>
          <w:rFonts w:cs="Arial"/>
          <w:b/>
          <w:bCs/>
          <w:iCs/>
          <w:szCs w:val="20"/>
        </w:rPr>
        <w:t xml:space="preserve">Anexo </w:t>
      </w:r>
      <w:r w:rsidR="00AF0A59">
        <w:rPr>
          <w:rFonts w:cs="Arial"/>
          <w:b/>
          <w:bCs/>
          <w:iCs/>
          <w:szCs w:val="20"/>
        </w:rPr>
        <w:t>I</w:t>
      </w:r>
      <w:r w:rsidRPr="002D3F13">
        <w:rPr>
          <w:rFonts w:cs="Arial"/>
          <w:b/>
          <w:bCs/>
          <w:iCs/>
          <w:szCs w:val="20"/>
        </w:rPr>
        <w:t>I – Relação de Itens</w:t>
      </w:r>
      <w:r w:rsidR="00AF0A59">
        <w:rPr>
          <w:rFonts w:cs="Arial"/>
          <w:b/>
          <w:bCs/>
          <w:iCs/>
          <w:szCs w:val="20"/>
        </w:rPr>
        <w:t xml:space="preserve"> e Locais de Entrega</w:t>
      </w:r>
      <w:r w:rsidRPr="002D3F13">
        <w:rPr>
          <w:rFonts w:cs="Arial"/>
          <w:iCs/>
          <w:szCs w:val="20"/>
        </w:rPr>
        <w:t>.</w:t>
      </w:r>
    </w:p>
    <w:p w14:paraId="32878CD8" w14:textId="6B01ABED" w:rsidR="0011763F" w:rsidRPr="002D3F13" w:rsidRDefault="005D6E5D" w:rsidP="003426DF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iCs/>
          <w:szCs w:val="20"/>
        </w:rPr>
      </w:pPr>
      <w:r w:rsidRPr="002D3F13">
        <w:rPr>
          <w:rFonts w:cs="Arial"/>
          <w:iCs/>
          <w:szCs w:val="20"/>
        </w:rPr>
        <w:t xml:space="preserve">Os dados do </w:t>
      </w:r>
      <w:r w:rsidR="0011763F" w:rsidRPr="002D3F13">
        <w:rPr>
          <w:rFonts w:cs="Arial"/>
          <w:iCs/>
          <w:szCs w:val="20"/>
        </w:rPr>
        <w:t>Gerenciador</w:t>
      </w:r>
      <w:r w:rsidRPr="002D3F13">
        <w:rPr>
          <w:rFonts w:cs="Arial"/>
          <w:iCs/>
          <w:szCs w:val="20"/>
        </w:rPr>
        <w:t xml:space="preserve"> e</w:t>
      </w:r>
      <w:r w:rsidR="0011763F" w:rsidRPr="002D3F13">
        <w:rPr>
          <w:rFonts w:cs="Arial"/>
          <w:iCs/>
          <w:szCs w:val="20"/>
        </w:rPr>
        <w:t xml:space="preserve"> participantes </w:t>
      </w:r>
      <w:r w:rsidRPr="002D3F13">
        <w:rPr>
          <w:rFonts w:cs="Arial"/>
          <w:iCs/>
          <w:szCs w:val="20"/>
        </w:rPr>
        <w:t xml:space="preserve">estão dispostos no </w:t>
      </w:r>
      <w:r w:rsidRPr="002D3F13">
        <w:rPr>
          <w:rFonts w:cs="Arial"/>
          <w:b/>
          <w:bCs/>
          <w:iCs/>
          <w:szCs w:val="20"/>
        </w:rPr>
        <w:t>Anexo I</w:t>
      </w:r>
      <w:r w:rsidR="00572571">
        <w:rPr>
          <w:rFonts w:cs="Arial"/>
          <w:b/>
          <w:bCs/>
          <w:iCs/>
          <w:szCs w:val="20"/>
        </w:rPr>
        <w:t>II</w:t>
      </w:r>
      <w:r w:rsidRPr="002D3F13">
        <w:rPr>
          <w:rFonts w:cs="Arial"/>
          <w:b/>
          <w:bCs/>
          <w:iCs/>
          <w:szCs w:val="20"/>
        </w:rPr>
        <w:t xml:space="preserve"> – Dados do Gerenciador e Participantes</w:t>
      </w:r>
      <w:r w:rsidRPr="002D3F13">
        <w:rPr>
          <w:rFonts w:cs="Arial"/>
          <w:iCs/>
          <w:szCs w:val="20"/>
        </w:rPr>
        <w:t>.</w:t>
      </w:r>
    </w:p>
    <w:p w14:paraId="7166A363" w14:textId="0DDE6DF3" w:rsidR="0011763F" w:rsidRPr="002D3F13" w:rsidRDefault="0011763F" w:rsidP="00ED5234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 w:rsidRPr="002D3F13">
        <w:rPr>
          <w:rFonts w:cs="Arial"/>
          <w:iCs/>
          <w:szCs w:val="20"/>
        </w:rPr>
        <w:t>Versão do Termo de Referência: Câmara Nacional de Modelos de Licitações e Contratos da Consultoria-Geral da União Termo de Referência - Modelo para Pregão Eletrônico – Compras Atualização: Outubro/2020.</w:t>
      </w:r>
    </w:p>
    <w:p w14:paraId="292CAD3D" w14:textId="38B2091E" w:rsidR="00A34335" w:rsidRDefault="00A34335" w:rsidP="00ED5234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 w:rsidRPr="002D3F13">
        <w:rPr>
          <w:rFonts w:cs="Arial"/>
          <w:iCs/>
          <w:szCs w:val="20"/>
        </w:rPr>
        <w:t xml:space="preserve">A presente licitação é classificada como institucional no âmbito do </w:t>
      </w:r>
      <w:proofErr w:type="spellStart"/>
      <w:r w:rsidRPr="002D3F13">
        <w:rPr>
          <w:rFonts w:cs="Arial"/>
          <w:iCs/>
          <w:szCs w:val="20"/>
        </w:rPr>
        <w:t>IFFar</w:t>
      </w:r>
      <w:proofErr w:type="spellEnd"/>
      <w:r w:rsidRPr="002D3F13">
        <w:rPr>
          <w:rFonts w:cs="Arial"/>
          <w:iCs/>
          <w:szCs w:val="20"/>
        </w:rPr>
        <w:t>, fazendo parte do calendário de compras do ano de 2021.</w:t>
      </w:r>
    </w:p>
    <w:p w14:paraId="2114A30F" w14:textId="7F5C0909" w:rsidR="00AF0A59" w:rsidRDefault="00AF0A59" w:rsidP="00ED5234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>
        <w:rPr>
          <w:rFonts w:cs="Arial"/>
          <w:iCs/>
          <w:szCs w:val="20"/>
        </w:rPr>
        <w:t>Qualquer divergência entre as descrições presentes no sistema de compras governamentais e no Edital e seus anexos, prevalecerá o Edital e seus anexos.</w:t>
      </w:r>
    </w:p>
    <w:p w14:paraId="009E69FD" w14:textId="7EB56C43" w:rsidR="00486D7A" w:rsidRPr="00134D6E" w:rsidRDefault="0062250C" w:rsidP="00ED5234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iCs/>
          <w:szCs w:val="20"/>
          <w:u w:val="single"/>
        </w:rPr>
      </w:pPr>
      <w:r w:rsidRPr="00134D6E">
        <w:rPr>
          <w:rFonts w:cs="Arial"/>
          <w:b/>
          <w:iCs/>
          <w:szCs w:val="20"/>
          <w:u w:val="single"/>
        </w:rPr>
        <w:t>A presente licitação é exclusiva para ME/EPP</w:t>
      </w:r>
      <w:proofErr w:type="gramStart"/>
      <w:r w:rsidRPr="00134D6E">
        <w:rPr>
          <w:rFonts w:cs="Arial"/>
          <w:b/>
          <w:iCs/>
          <w:szCs w:val="20"/>
          <w:u w:val="single"/>
        </w:rPr>
        <w:t>.</w:t>
      </w:r>
      <w:r w:rsidR="00486D7A" w:rsidRPr="00134D6E">
        <w:rPr>
          <w:rFonts w:cs="Arial"/>
          <w:b/>
          <w:iCs/>
          <w:szCs w:val="20"/>
          <w:u w:val="single"/>
        </w:rPr>
        <w:t>.</w:t>
      </w:r>
      <w:proofErr w:type="gramEnd"/>
    </w:p>
    <w:p w14:paraId="1A370F09" w14:textId="77777777" w:rsidR="00A25E48" w:rsidRPr="002D3F13" w:rsidRDefault="00A25E48" w:rsidP="0011763F">
      <w:pPr>
        <w:pStyle w:val="Nivel1"/>
        <w:ind w:left="0" w:firstLine="0"/>
      </w:pPr>
      <w:bookmarkStart w:id="1" w:name="_Toc78898285"/>
      <w:r w:rsidRPr="002D3F13">
        <w:t>JUSTIFICATIVA E OBJETIVO DA CONTRATAÇÃO</w:t>
      </w:r>
      <w:bookmarkEnd w:id="1"/>
    </w:p>
    <w:p w14:paraId="4E9704BB" w14:textId="1CC0210B" w:rsidR="00A34335" w:rsidRPr="002D3F13" w:rsidRDefault="00A34335" w:rsidP="0011763F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A aquisição dos materiais faz-se necessária a fim de compor e recompor o estoque dos Campi do </w:t>
      </w:r>
      <w:proofErr w:type="spellStart"/>
      <w:r w:rsidRPr="002D3F13">
        <w:rPr>
          <w:rFonts w:cs="Arial"/>
          <w:szCs w:val="20"/>
        </w:rPr>
        <w:t>IFFar</w:t>
      </w:r>
      <w:proofErr w:type="spellEnd"/>
      <w:r w:rsidRPr="002D3F13">
        <w:rPr>
          <w:rFonts w:cs="Arial"/>
          <w:szCs w:val="20"/>
        </w:rPr>
        <w:t>, subsidiando as</w:t>
      </w:r>
      <w:r w:rsidR="00BF48CD" w:rsidRPr="002D3F13">
        <w:rPr>
          <w:rFonts w:cs="Arial"/>
          <w:szCs w:val="20"/>
        </w:rPr>
        <w:t xml:space="preserve"> atividades</w:t>
      </w:r>
      <w:r w:rsidRPr="002D3F13">
        <w:rPr>
          <w:rFonts w:cs="Arial"/>
          <w:szCs w:val="20"/>
        </w:rPr>
        <w:t xml:space="preserve"> acadêmicas</w:t>
      </w:r>
      <w:r w:rsidR="00C64A60" w:rsidRPr="002D3F13">
        <w:rPr>
          <w:rFonts w:cs="Arial"/>
          <w:szCs w:val="20"/>
        </w:rPr>
        <w:t xml:space="preserve"> e administrativas</w:t>
      </w:r>
      <w:r w:rsidRPr="002D3F13">
        <w:rPr>
          <w:rFonts w:cs="Arial"/>
          <w:szCs w:val="20"/>
        </w:rPr>
        <w:t xml:space="preserve">. </w:t>
      </w:r>
    </w:p>
    <w:p w14:paraId="3BD3FFE0" w14:textId="61F6CBD6" w:rsidR="00A34335" w:rsidRPr="002D3F13" w:rsidRDefault="00A34335" w:rsidP="0011763F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Os quantitativos foram preenchidos com base no Plano de Aquisições para 2021. </w:t>
      </w:r>
    </w:p>
    <w:p w14:paraId="5E28C251" w14:textId="5CB37850" w:rsidR="00A34335" w:rsidRPr="002D3F13" w:rsidRDefault="00A34335" w:rsidP="00A34335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 O registro de preços se mostra adequado pelas características do bem ou serviço, há necessidade de contratações frequentes bem como por ser conveniente a aquisição com previsão de entregas parceladas e/ou pela contratação do serviço ser remunerada por unidade de medida ou em regime de tarefa, além de ser conveniente a aquisição/contratação para atendimento a mais de uma unidade do </w:t>
      </w:r>
      <w:proofErr w:type="spellStart"/>
      <w:r w:rsidRPr="002D3F13">
        <w:rPr>
          <w:rFonts w:cs="Arial"/>
          <w:szCs w:val="20"/>
        </w:rPr>
        <w:t>IFFar</w:t>
      </w:r>
      <w:proofErr w:type="spellEnd"/>
      <w:r w:rsidRPr="002D3F13">
        <w:rPr>
          <w:rFonts w:cs="Arial"/>
          <w:szCs w:val="20"/>
        </w:rPr>
        <w:t xml:space="preserve">. </w:t>
      </w:r>
    </w:p>
    <w:p w14:paraId="556B57AF" w14:textId="749DA0A5" w:rsidR="00A34335" w:rsidRPr="002D3F13" w:rsidRDefault="00A34335" w:rsidP="00A34335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Considerando a natureza do objeto, não é possível definir previamente o quantitativo a ser demandado.</w:t>
      </w:r>
    </w:p>
    <w:p w14:paraId="6C9EB942" w14:textId="77777777" w:rsidR="0011763F" w:rsidRPr="002D3F13" w:rsidRDefault="0011763F" w:rsidP="0011763F">
      <w:pPr>
        <w:pStyle w:val="Nivel1"/>
        <w:ind w:left="0" w:firstLine="0"/>
      </w:pPr>
      <w:bookmarkStart w:id="2" w:name="_Toc78898286"/>
      <w:r w:rsidRPr="002D3F13">
        <w:t>JUSTIFICATIVA PARA UTILIZAÇÃO DO SISTEMA DE REGISTRO DE PREÇO</w:t>
      </w:r>
      <w:bookmarkEnd w:id="2"/>
    </w:p>
    <w:p w14:paraId="20361C1A" w14:textId="5F7EC489" w:rsidR="0011763F" w:rsidRPr="002D3F13" w:rsidRDefault="00BE7CC8" w:rsidP="0011763F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A presente licitação possui caráter institucional de modo a atender às demandas apresentadas pelos Campi do </w:t>
      </w:r>
      <w:proofErr w:type="spellStart"/>
      <w:r w:rsidRPr="002D3F13">
        <w:rPr>
          <w:rFonts w:cs="Arial"/>
          <w:szCs w:val="20"/>
        </w:rPr>
        <w:t>IFFar</w:t>
      </w:r>
      <w:proofErr w:type="spellEnd"/>
      <w:r w:rsidRPr="002D3F13">
        <w:rPr>
          <w:rFonts w:cs="Arial"/>
          <w:szCs w:val="20"/>
        </w:rPr>
        <w:t>, por esse motivo j</w:t>
      </w:r>
      <w:r w:rsidR="0011763F" w:rsidRPr="002D3F13">
        <w:rPr>
          <w:rFonts w:cs="Arial"/>
          <w:szCs w:val="20"/>
        </w:rPr>
        <w:t>ustifica-se a utilização do Sistema de Registro de Preço devido as características do objeto licitatório atenderem o disposto no inc. III do Art. 3º do Decreto nº 7.892/2013, como segue:</w:t>
      </w:r>
    </w:p>
    <w:p w14:paraId="56E0E67D" w14:textId="77777777" w:rsidR="0011763F" w:rsidRPr="002D3F13" w:rsidRDefault="0011763F" w:rsidP="0011763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“Art. 3º O Sistema de Registro de Preços poderá ser adotado nas seguintes hipóteses:</w:t>
      </w:r>
    </w:p>
    <w:p w14:paraId="0CF72979" w14:textId="77777777" w:rsidR="0011763F" w:rsidRPr="002D3F13" w:rsidRDefault="0011763F" w:rsidP="0011763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(...)</w:t>
      </w:r>
    </w:p>
    <w:p w14:paraId="00FEB531" w14:textId="3B33288B" w:rsidR="0011763F" w:rsidRPr="002D3F13" w:rsidRDefault="0011763F" w:rsidP="0011763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2D3F13">
        <w:rPr>
          <w:rFonts w:cs="Arial"/>
          <w:szCs w:val="20"/>
        </w:rPr>
        <w:lastRenderedPageBreak/>
        <w:t>III - quando for conveniente a aquisição de bens ou a contratação de serviços para atendimento a mais de um órgão ou entidade, ou a programas de governo;”</w:t>
      </w:r>
      <w:proofErr w:type="gramEnd"/>
    </w:p>
    <w:p w14:paraId="4679CF0C" w14:textId="77777777" w:rsidR="0011763F" w:rsidRPr="002D3F13" w:rsidRDefault="0011763F" w:rsidP="0011763F">
      <w:pPr>
        <w:pStyle w:val="Nivel1"/>
        <w:ind w:left="0" w:firstLine="0"/>
      </w:pPr>
      <w:bookmarkStart w:id="3" w:name="_Toc78898287"/>
      <w:r w:rsidRPr="002D3F13">
        <w:t>JUSTIFICATIVA PARA PERMISSÃO DE ADESÃO À ATA DE REGISTRO DE PREÇO POR ÓRGÃOS E UNIDADES NÃO PARTICIPANTES</w:t>
      </w:r>
      <w:bookmarkEnd w:id="3"/>
    </w:p>
    <w:p w14:paraId="4A08ECAE" w14:textId="77777777" w:rsidR="0011763F" w:rsidRPr="002D3F13" w:rsidRDefault="0011763F" w:rsidP="0011763F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 ata de registro poderá ser utilizada por qualquer órgão ou entidade da administração pública federal desde que atendido o disposto no Art. 22 do Decreto nº 7.892/2013.</w:t>
      </w:r>
    </w:p>
    <w:p w14:paraId="536CB50A" w14:textId="77777777" w:rsidR="0011763F" w:rsidRPr="002D3F13" w:rsidRDefault="0011763F" w:rsidP="0011763F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 permissão de adesão à ata de registro de preço por órgãos e unidades não participantes é justificada pelas seguintes razões:</w:t>
      </w:r>
    </w:p>
    <w:p w14:paraId="65459F1F" w14:textId="77777777" w:rsidR="0011763F" w:rsidRPr="002D3F13" w:rsidRDefault="0011763F" w:rsidP="0011763F">
      <w:pPr>
        <w:pStyle w:val="PargrafodaLista"/>
        <w:numPr>
          <w:ilvl w:val="0"/>
          <w:numId w:val="15"/>
        </w:numPr>
        <w:suppressAutoHyphens/>
        <w:spacing w:before="120" w:after="120" w:line="276" w:lineRule="auto"/>
        <w:contextualSpacing w:val="0"/>
        <w:jc w:val="both"/>
        <w:rPr>
          <w:rFonts w:cs="Arial"/>
          <w:vanish/>
          <w:szCs w:val="20"/>
        </w:rPr>
      </w:pPr>
    </w:p>
    <w:p w14:paraId="15F65E3D" w14:textId="77777777" w:rsidR="0011763F" w:rsidRPr="002D3F13" w:rsidRDefault="0011763F" w:rsidP="0011763F">
      <w:pPr>
        <w:pStyle w:val="PargrafodaLista"/>
        <w:numPr>
          <w:ilvl w:val="0"/>
          <w:numId w:val="15"/>
        </w:numPr>
        <w:suppressAutoHyphens/>
        <w:spacing w:before="120" w:after="120" w:line="276" w:lineRule="auto"/>
        <w:contextualSpacing w:val="0"/>
        <w:jc w:val="both"/>
        <w:rPr>
          <w:rFonts w:cs="Arial"/>
          <w:vanish/>
          <w:szCs w:val="20"/>
        </w:rPr>
      </w:pPr>
    </w:p>
    <w:p w14:paraId="759493B5" w14:textId="77777777" w:rsidR="0011763F" w:rsidRPr="002D3F13" w:rsidRDefault="0011763F" w:rsidP="0011763F">
      <w:pPr>
        <w:pStyle w:val="PargrafodaLista"/>
        <w:numPr>
          <w:ilvl w:val="0"/>
          <w:numId w:val="15"/>
        </w:numPr>
        <w:suppressAutoHyphens/>
        <w:spacing w:before="120" w:after="120" w:line="276" w:lineRule="auto"/>
        <w:contextualSpacing w:val="0"/>
        <w:jc w:val="both"/>
        <w:rPr>
          <w:rFonts w:cs="Arial"/>
          <w:vanish/>
          <w:szCs w:val="20"/>
        </w:rPr>
      </w:pPr>
    </w:p>
    <w:p w14:paraId="1DE0677E" w14:textId="77777777" w:rsidR="0011763F" w:rsidRPr="002D3F13" w:rsidRDefault="0011763F" w:rsidP="0011763F">
      <w:pPr>
        <w:pStyle w:val="PargrafodaLista"/>
        <w:numPr>
          <w:ilvl w:val="0"/>
          <w:numId w:val="15"/>
        </w:numPr>
        <w:suppressAutoHyphens/>
        <w:spacing w:before="120" w:after="120" w:line="276" w:lineRule="auto"/>
        <w:contextualSpacing w:val="0"/>
        <w:jc w:val="both"/>
        <w:rPr>
          <w:rFonts w:cs="Arial"/>
          <w:vanish/>
          <w:szCs w:val="20"/>
        </w:rPr>
      </w:pPr>
    </w:p>
    <w:p w14:paraId="22C0A834" w14:textId="77777777" w:rsidR="0011763F" w:rsidRPr="002D3F13" w:rsidRDefault="0011763F" w:rsidP="0011763F">
      <w:pPr>
        <w:pStyle w:val="PargrafodaLista"/>
        <w:numPr>
          <w:ilvl w:val="1"/>
          <w:numId w:val="15"/>
        </w:numPr>
        <w:suppressAutoHyphens/>
        <w:spacing w:before="120" w:after="120" w:line="276" w:lineRule="auto"/>
        <w:contextualSpacing w:val="0"/>
        <w:jc w:val="both"/>
        <w:rPr>
          <w:rFonts w:cs="Arial"/>
          <w:vanish/>
          <w:szCs w:val="20"/>
        </w:rPr>
      </w:pPr>
    </w:p>
    <w:p w14:paraId="0C6A14B5" w14:textId="44EF1335" w:rsidR="0011763F" w:rsidRPr="002D3F13" w:rsidRDefault="0011763F" w:rsidP="005447C6">
      <w:pPr>
        <w:numPr>
          <w:ilvl w:val="2"/>
          <w:numId w:val="15"/>
        </w:numPr>
        <w:suppressAutoHyphens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Celeridade processual;</w:t>
      </w:r>
    </w:p>
    <w:p w14:paraId="5CA90F96" w14:textId="77777777" w:rsidR="0011763F" w:rsidRPr="002D3F13" w:rsidRDefault="0011763F" w:rsidP="005447C6">
      <w:pPr>
        <w:numPr>
          <w:ilvl w:val="2"/>
          <w:numId w:val="15"/>
        </w:numPr>
        <w:suppressAutoHyphens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Celeridade na contratação de serviços;</w:t>
      </w:r>
    </w:p>
    <w:p w14:paraId="5CC7D14C" w14:textId="77777777" w:rsidR="0011763F" w:rsidRPr="002D3F13" w:rsidRDefault="0011763F" w:rsidP="005447C6">
      <w:pPr>
        <w:numPr>
          <w:ilvl w:val="2"/>
          <w:numId w:val="15"/>
        </w:numPr>
        <w:suppressAutoHyphens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Economicidade evidenciada na comparação entre os preços de referência e os preços homologados para a licitante vencedora;</w:t>
      </w:r>
    </w:p>
    <w:p w14:paraId="78B52859" w14:textId="18EC8FE4" w:rsidR="0011763F" w:rsidRPr="002D3F13" w:rsidRDefault="0011763F" w:rsidP="005447C6">
      <w:pPr>
        <w:numPr>
          <w:ilvl w:val="2"/>
          <w:numId w:val="15"/>
        </w:numPr>
        <w:suppressAutoHyphens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Pronto atendimento à demanda.</w:t>
      </w:r>
    </w:p>
    <w:p w14:paraId="600BC87A" w14:textId="38EE2D37" w:rsidR="00F6414D" w:rsidRPr="002D3F13" w:rsidRDefault="00F6414D" w:rsidP="00F6414D">
      <w:pPr>
        <w:pStyle w:val="Nivel1"/>
        <w:ind w:left="0" w:firstLine="0"/>
      </w:pPr>
      <w:bookmarkStart w:id="4" w:name="_Toc78898288"/>
      <w:r w:rsidRPr="002D3F13">
        <w:t>DO MODE DE DISPUTA</w:t>
      </w:r>
      <w:bookmarkEnd w:id="4"/>
    </w:p>
    <w:p w14:paraId="3F16E0DD" w14:textId="6FD46173" w:rsidR="00F6414D" w:rsidRPr="002D3F13" w:rsidRDefault="00F6414D" w:rsidP="00F6414D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Será adotado para o envio de lances no pregão eletrônico o modo de disputa “aberto e fechado”, em que os licitantes apresentarão lances públicos e sucessivos, com lance final e fechado conforme disposto no Edital.</w:t>
      </w:r>
    </w:p>
    <w:p w14:paraId="67368A6B" w14:textId="761ECBAE" w:rsidR="005D6E5D" w:rsidRPr="002D3F13" w:rsidRDefault="005D6E5D" w:rsidP="005D6E5D">
      <w:pPr>
        <w:pStyle w:val="Nivel1"/>
        <w:ind w:left="0" w:firstLine="0"/>
      </w:pPr>
      <w:bookmarkStart w:id="5" w:name="_Toc78898289"/>
      <w:r w:rsidRPr="002D3F13">
        <w:t>DA HABILITAÇÃO</w:t>
      </w:r>
      <w:bookmarkEnd w:id="5"/>
    </w:p>
    <w:p w14:paraId="32691904" w14:textId="5278ED1C" w:rsidR="005D6E5D" w:rsidRPr="002D3F13" w:rsidRDefault="005D6E5D" w:rsidP="005D6E5D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Os requisitos de habilitação estão dispostos no Edital.</w:t>
      </w:r>
    </w:p>
    <w:p w14:paraId="042D2F0E" w14:textId="19A22D69" w:rsidR="005D6E5D" w:rsidRPr="002D3F13" w:rsidRDefault="00BA673A" w:rsidP="005D6E5D">
      <w:pPr>
        <w:numPr>
          <w:ilvl w:val="2"/>
          <w:numId w:val="1"/>
        </w:numPr>
        <w:autoSpaceDE w:val="0"/>
        <w:spacing w:before="120" w:after="120"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S</w:t>
      </w:r>
      <w:r w:rsidR="005D6E5D" w:rsidRPr="002D3F13">
        <w:rPr>
          <w:rFonts w:cs="Arial"/>
          <w:szCs w:val="20"/>
        </w:rPr>
        <w:t>erá exigida a qualificação econômico-financeira</w:t>
      </w:r>
      <w:r>
        <w:rPr>
          <w:rFonts w:cs="Arial"/>
          <w:szCs w:val="20"/>
        </w:rPr>
        <w:t xml:space="preserve"> apenas para o</w:t>
      </w:r>
      <w:r w:rsidR="00AF0A59">
        <w:rPr>
          <w:rFonts w:cs="Arial"/>
          <w:szCs w:val="20"/>
        </w:rPr>
        <w:t>s</w:t>
      </w:r>
      <w:r>
        <w:rPr>
          <w:rFonts w:cs="Arial"/>
          <w:szCs w:val="20"/>
        </w:rPr>
        <w:t xml:space="preserve"> ite</w:t>
      </w:r>
      <w:r w:rsidR="00AF0A59">
        <w:rPr>
          <w:rFonts w:cs="Arial"/>
          <w:szCs w:val="20"/>
        </w:rPr>
        <w:t>ns</w:t>
      </w:r>
      <w:r>
        <w:rPr>
          <w:rFonts w:cs="Arial"/>
          <w:szCs w:val="20"/>
        </w:rPr>
        <w:t xml:space="preserve"> nº </w:t>
      </w:r>
      <w:r w:rsidR="00AF0A59">
        <w:rPr>
          <w:rFonts w:cs="Arial"/>
          <w:szCs w:val="20"/>
        </w:rPr>
        <w:t>52 e 57</w:t>
      </w:r>
      <w:r>
        <w:rPr>
          <w:rFonts w:cs="Arial"/>
          <w:szCs w:val="20"/>
        </w:rPr>
        <w:t xml:space="preserve"> em razão do seu elevado valor total</w:t>
      </w:r>
      <w:r w:rsidR="00AF0A59">
        <w:rPr>
          <w:rFonts w:cs="Arial"/>
          <w:szCs w:val="20"/>
        </w:rPr>
        <w:t>, para os demais não será exigido.</w:t>
      </w:r>
    </w:p>
    <w:p w14:paraId="5857C507" w14:textId="77777777" w:rsidR="0096002D" w:rsidRPr="002D3F13" w:rsidRDefault="0096002D" w:rsidP="0096002D">
      <w:pPr>
        <w:pStyle w:val="Nivel1"/>
      </w:pPr>
      <w:bookmarkStart w:id="6" w:name="_Toc78898290"/>
      <w:r w:rsidRPr="002D3F13">
        <w:t>DESCRIÇÃO DA SOLUÇÃO:</w:t>
      </w:r>
      <w:bookmarkEnd w:id="6"/>
    </w:p>
    <w:p w14:paraId="3A2E7E93" w14:textId="393A6E40" w:rsidR="0096002D" w:rsidRPr="00F27AA5" w:rsidRDefault="0096002D" w:rsidP="00F27AA5">
      <w:pPr>
        <w:numPr>
          <w:ilvl w:val="1"/>
          <w:numId w:val="1"/>
        </w:numPr>
        <w:autoSpaceDE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F27AA5">
        <w:rPr>
          <w:rFonts w:cs="Arial"/>
          <w:szCs w:val="20"/>
        </w:rPr>
        <w:t xml:space="preserve">A descrição da solução como um todo, </w:t>
      </w:r>
      <w:r w:rsidR="005D6E5D" w:rsidRPr="00F27AA5">
        <w:rPr>
          <w:rFonts w:cs="Arial"/>
          <w:szCs w:val="20"/>
        </w:rPr>
        <w:t xml:space="preserve">é o </w:t>
      </w:r>
      <w:r w:rsidR="00A34335" w:rsidRPr="00F27AA5">
        <w:rPr>
          <w:rFonts w:cs="Arial"/>
          <w:szCs w:val="20"/>
        </w:rPr>
        <w:t xml:space="preserve">Registro de preço para eventual aquisição de </w:t>
      </w:r>
      <w:r w:rsidR="009E600C">
        <w:rPr>
          <w:rFonts w:cs="Arial"/>
          <w:iCs/>
          <w:szCs w:val="20"/>
        </w:rPr>
        <w:t>MATERIAIS</w:t>
      </w:r>
      <w:r w:rsidR="00F27AA5" w:rsidRPr="00F27AA5">
        <w:rPr>
          <w:rFonts w:cs="Arial"/>
          <w:iCs/>
          <w:szCs w:val="20"/>
        </w:rPr>
        <w:t xml:space="preserve"> PARA ÁUDIO, VÍDEO E FOTO, PARA OS CAMPI DO INSTITUTO FEDERAL DE EDUCAÇÃO, </w:t>
      </w:r>
      <w:r w:rsidR="00F27AA5" w:rsidRPr="00F27AA5">
        <w:rPr>
          <w:rFonts w:cs="Arial"/>
          <w:szCs w:val="20"/>
        </w:rPr>
        <w:t>CIÊNCIA</w:t>
      </w:r>
      <w:r w:rsidR="00F27AA5" w:rsidRPr="00F27AA5">
        <w:rPr>
          <w:rFonts w:cs="Arial"/>
          <w:iCs/>
          <w:szCs w:val="20"/>
        </w:rPr>
        <w:t xml:space="preserve"> E FARROUPILHA (IFFAR).</w:t>
      </w:r>
    </w:p>
    <w:p w14:paraId="1A370F11" w14:textId="77D5251E" w:rsidR="001E14AF" w:rsidRPr="002D3F13" w:rsidRDefault="001E14AF" w:rsidP="00DE7070">
      <w:pPr>
        <w:pStyle w:val="Nivel1"/>
      </w:pPr>
      <w:bookmarkStart w:id="7" w:name="_Toc78898291"/>
      <w:r w:rsidRPr="002D3F13">
        <w:t>CLASSIFICAÇÃO DOS BENS COMUNS</w:t>
      </w:r>
      <w:bookmarkEnd w:id="7"/>
    </w:p>
    <w:p w14:paraId="1A370F12" w14:textId="6A2B079F" w:rsidR="001E14AF" w:rsidRPr="002D3F13" w:rsidRDefault="00D16D5F" w:rsidP="00D16D5F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color w:val="000000"/>
          <w:szCs w:val="20"/>
        </w:rPr>
      </w:pPr>
      <w:r w:rsidRPr="002D3F13">
        <w:rPr>
          <w:rFonts w:cs="Arial"/>
          <w:bCs/>
          <w:color w:val="000000"/>
          <w:szCs w:val="20"/>
        </w:rPr>
        <w:t>A natureza do objeto a ser contratado é classificado como comum nos termos da Lei nº 10.024, de 2019.</w:t>
      </w:r>
    </w:p>
    <w:p w14:paraId="76144CF7" w14:textId="43F82D9E" w:rsidR="001F77EA" w:rsidRPr="002D3F13" w:rsidRDefault="001F77EA" w:rsidP="001F77EA">
      <w:pPr>
        <w:pStyle w:val="Nivel1"/>
      </w:pPr>
      <w:bookmarkStart w:id="8" w:name="_Toc78898292"/>
      <w:r w:rsidRPr="002D3F13">
        <w:lastRenderedPageBreak/>
        <w:t>DAS CONDIÇÕES DOS BENS</w:t>
      </w:r>
      <w:bookmarkEnd w:id="8"/>
    </w:p>
    <w:p w14:paraId="03D99466" w14:textId="02F2BC2A" w:rsidR="001F77EA" w:rsidRPr="002D3F13" w:rsidRDefault="001F77EA" w:rsidP="001F77EA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color w:val="000000"/>
          <w:szCs w:val="20"/>
        </w:rPr>
      </w:pPr>
      <w:r w:rsidRPr="002D3F13">
        <w:rPr>
          <w:rFonts w:cs="Arial"/>
          <w:bCs/>
          <w:color w:val="000000"/>
          <w:szCs w:val="20"/>
        </w:rPr>
        <w:t>Para todos os efeitos, os bens serão novos e de primeiro uso.</w:t>
      </w:r>
    </w:p>
    <w:p w14:paraId="352945F0" w14:textId="79B1367E" w:rsidR="001F77EA" w:rsidRDefault="001F77EA" w:rsidP="001F77EA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Cs/>
          <w:color w:val="000000"/>
          <w:szCs w:val="20"/>
        </w:rPr>
      </w:pPr>
      <w:r w:rsidRPr="002D3F13">
        <w:rPr>
          <w:rFonts w:cs="Arial"/>
          <w:bCs/>
          <w:color w:val="000000"/>
          <w:szCs w:val="20"/>
        </w:rPr>
        <w:t>Sob nenhuma hipótese serão aceitos bens provenientes de reforma e</w:t>
      </w:r>
      <w:r w:rsidR="00A34335" w:rsidRPr="002D3F13">
        <w:rPr>
          <w:rFonts w:cs="Arial"/>
          <w:bCs/>
          <w:color w:val="000000"/>
          <w:szCs w:val="20"/>
        </w:rPr>
        <w:t>/ou</w:t>
      </w:r>
      <w:r w:rsidRPr="002D3F13">
        <w:rPr>
          <w:rFonts w:cs="Arial"/>
          <w:bCs/>
          <w:color w:val="000000"/>
          <w:szCs w:val="20"/>
        </w:rPr>
        <w:t xml:space="preserve"> conserto. </w:t>
      </w:r>
    </w:p>
    <w:p w14:paraId="1A370F14" w14:textId="77777777" w:rsidR="001E14AF" w:rsidRPr="002D3F13" w:rsidRDefault="001E14AF" w:rsidP="00DE7070">
      <w:pPr>
        <w:pStyle w:val="Nivel1"/>
      </w:pPr>
      <w:bookmarkStart w:id="9" w:name="_Toc78898293"/>
      <w:r w:rsidRPr="002D3F13">
        <w:t>ENTREGA E CRITÉRIOS DE ACEITAÇÃO DO OBJETO.</w:t>
      </w:r>
      <w:bookmarkEnd w:id="9"/>
    </w:p>
    <w:p w14:paraId="1A370F16" w14:textId="410B2A76" w:rsidR="001E14AF" w:rsidRPr="002D3F13" w:rsidRDefault="001E14AF" w:rsidP="00D16D5F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bCs/>
          <w:color w:val="000000"/>
          <w:szCs w:val="20"/>
        </w:rPr>
      </w:pPr>
      <w:r w:rsidRPr="002D3F13">
        <w:rPr>
          <w:rFonts w:cs="Arial"/>
          <w:iCs/>
          <w:color w:val="000000"/>
          <w:szCs w:val="20"/>
        </w:rPr>
        <w:t xml:space="preserve">O prazo de entrega dos bens é de </w:t>
      </w:r>
      <w:r w:rsidR="00D16D5F" w:rsidRPr="002D3F13">
        <w:rPr>
          <w:rFonts w:cs="Arial"/>
          <w:b/>
          <w:bCs/>
          <w:iCs/>
          <w:szCs w:val="20"/>
        </w:rPr>
        <w:t>trinta</w:t>
      </w:r>
      <w:r w:rsidRPr="002D3F13">
        <w:rPr>
          <w:rFonts w:cs="Arial"/>
          <w:iCs/>
          <w:color w:val="FF0000"/>
          <w:szCs w:val="20"/>
        </w:rPr>
        <w:t xml:space="preserve"> </w:t>
      </w:r>
      <w:r w:rsidRPr="002D3F13">
        <w:rPr>
          <w:rFonts w:cs="Arial"/>
          <w:iCs/>
          <w:color w:val="000000"/>
          <w:szCs w:val="20"/>
        </w:rPr>
        <w:t>dias, contados do</w:t>
      </w:r>
      <w:r w:rsidR="00D16D5F" w:rsidRPr="002D3F13">
        <w:rPr>
          <w:rFonts w:cs="Arial"/>
          <w:iCs/>
          <w:color w:val="000000"/>
          <w:szCs w:val="20"/>
        </w:rPr>
        <w:t xml:space="preserve"> recebimento, pela </w:t>
      </w:r>
      <w:r w:rsidR="00714CDC" w:rsidRPr="002D3F13">
        <w:rPr>
          <w:rFonts w:cs="Arial"/>
          <w:iCs/>
          <w:color w:val="000000"/>
          <w:szCs w:val="20"/>
        </w:rPr>
        <w:t>CONTRATADA, da</w:t>
      </w:r>
      <w:r w:rsidR="00D16D5F" w:rsidRPr="002D3F13">
        <w:rPr>
          <w:rFonts w:cs="Arial"/>
          <w:iCs/>
          <w:color w:val="000000"/>
          <w:szCs w:val="20"/>
        </w:rPr>
        <w:t xml:space="preserve"> nota de empenho</w:t>
      </w:r>
      <w:r w:rsidRPr="002D3F13">
        <w:rPr>
          <w:rFonts w:cs="Arial"/>
          <w:iCs/>
          <w:color w:val="000000"/>
          <w:szCs w:val="20"/>
        </w:rPr>
        <w:t xml:space="preserve">, em remessa </w:t>
      </w:r>
      <w:r w:rsidRPr="002D3F13">
        <w:rPr>
          <w:rFonts w:cs="Arial"/>
          <w:szCs w:val="20"/>
        </w:rPr>
        <w:t>única,</w:t>
      </w:r>
      <w:r w:rsidRPr="002D3F13">
        <w:rPr>
          <w:rFonts w:cs="Arial"/>
          <w:iCs/>
          <w:szCs w:val="20"/>
        </w:rPr>
        <w:t xml:space="preserve"> </w:t>
      </w:r>
      <w:r w:rsidRPr="002D3F13">
        <w:rPr>
          <w:rFonts w:cs="Arial"/>
          <w:iCs/>
          <w:color w:val="000000"/>
          <w:szCs w:val="20"/>
        </w:rPr>
        <w:t>no</w:t>
      </w:r>
      <w:r w:rsidR="00D16D5F" w:rsidRPr="002D3F13">
        <w:rPr>
          <w:rFonts w:cs="Arial"/>
          <w:iCs/>
          <w:color w:val="000000"/>
          <w:szCs w:val="20"/>
        </w:rPr>
        <w:t>s locais de entrega dispostos no item nº 1 deste Termo de Referência.</w:t>
      </w:r>
    </w:p>
    <w:p w14:paraId="1A370F18" w14:textId="07A4EFDE" w:rsidR="001E14AF" w:rsidRPr="002D3F13" w:rsidRDefault="001E14AF" w:rsidP="00E66E25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No caso de produtos perecíveis, o prazo de validade na data da entrega não poderá ser inferior a </w:t>
      </w:r>
      <w:r w:rsidR="00E66E25" w:rsidRPr="002D3F13">
        <w:rPr>
          <w:rFonts w:cs="Arial"/>
          <w:bCs/>
          <w:szCs w:val="20"/>
        </w:rPr>
        <w:t>doze meses</w:t>
      </w:r>
      <w:r w:rsidRPr="002D3F13">
        <w:rPr>
          <w:rFonts w:cs="Arial"/>
          <w:bCs/>
          <w:szCs w:val="20"/>
        </w:rPr>
        <w:t>, ou dois terços do prazo total recomendado pelo fabricante.</w:t>
      </w:r>
    </w:p>
    <w:p w14:paraId="3D658643" w14:textId="77777777" w:rsidR="00865060" w:rsidRPr="002D3F13" w:rsidRDefault="00865060" w:rsidP="00E66E25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>Do prazo de garantia:</w:t>
      </w:r>
    </w:p>
    <w:p w14:paraId="5D92C9B3" w14:textId="3A17C822" w:rsidR="00865060" w:rsidRPr="002D3F13" w:rsidRDefault="00865060" w:rsidP="00865060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>Para os materiais de consumo, o prazo de garantia será de no mínimo noventa dias a contar do recebimento definitivo pela CONTRATANTE.</w:t>
      </w:r>
    </w:p>
    <w:p w14:paraId="01DEA726" w14:textId="03557BE0" w:rsidR="00865060" w:rsidRPr="002D3F13" w:rsidRDefault="00865060" w:rsidP="00865060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>Para os bens permanentes, o prazo de garantia será de no mínimo doze meses a contar do recebimento definitivo pela CONTRATANTE.</w:t>
      </w:r>
    </w:p>
    <w:p w14:paraId="5706AF1E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A garantia será prestada com vistas a manter os equipamentos fornecidos em perfeitas condições de uso, sem qualquer ônus ou custo adicional para o Contratante. </w:t>
      </w:r>
    </w:p>
    <w:p w14:paraId="3678F88D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A garantia abrange a realização da manutenção corretiva dos bens pela própria Contratada, ou, se for o caso, por meio de assistência técnica autorizada, de acordo com as normas técnicas específicas. </w:t>
      </w:r>
    </w:p>
    <w:p w14:paraId="59E418AE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Entende-se por manutenção corretiva aquela destinada a corrigir os defeitos apresentados pelos bens, compreendendo a substituição de peças, a realização de ajustes, reparos e correções necessárias. </w:t>
      </w:r>
    </w:p>
    <w:p w14:paraId="1E93B4CA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As peças que apresentarem vício ou defeito no período de vigência da garantia deverão ser substituídas por outras novas, de primeiro uso, e originais, que apresentem padrões de qualidade e desempenho iguais ou superiores aos das peças utilizadas na fabricação do equipamento. </w:t>
      </w:r>
    </w:p>
    <w:p w14:paraId="238B5A3D" w14:textId="3C267B6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Uma vez notificada, a Contratada realizará a reparação ou substituição dos bens que apresentarem vício ou defeito no prazo de até dez dias úteis, contados a partir da data de retirada do equipamento das dependências da Administração pela Contratada ou pela assistência técnica autorizada. </w:t>
      </w:r>
    </w:p>
    <w:p w14:paraId="34119A1F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O prazo indicado no subitem anterior, durante seu transcurso, poderá ser prorrogado uma única vez, por igual período, mediante solicitação escrita e justificada da Contratada, aceita pelo Contratante. </w:t>
      </w:r>
    </w:p>
    <w:p w14:paraId="22526770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Na hipótese do subitem acima, a Contratada deverá disponibilizar equipamento equivalente, de especificação igual ou superior ao anteriormente fornecido, para utilização em caráter provisório pelo Contratante, de modo a </w:t>
      </w:r>
      <w:r w:rsidRPr="002D3F13">
        <w:rPr>
          <w:rFonts w:cs="Arial"/>
          <w:bCs/>
          <w:szCs w:val="20"/>
        </w:rPr>
        <w:lastRenderedPageBreak/>
        <w:t xml:space="preserve">garantir a continuidade dos trabalhos administrativos durante a execução dos reparos. </w:t>
      </w:r>
    </w:p>
    <w:p w14:paraId="4E56F4CD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Decorrido o prazo para reparos e substituições sem o atendimento da solicitação do Contratante ou a apresentação de justificativas pela Contratada, fica o Contratante autorizado a contratar empresa diversa para executar os reparos, ajustes ou a substituição do bem ou de seus componentes, bem como a exigir da Contratada o reembolso pelos custos respectivos, sem que tal fato acarrete a perda da garantia dos equipamentos. </w:t>
      </w:r>
    </w:p>
    <w:p w14:paraId="78FA3064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O custo referente ao transporte dos equipamentos cobertos pela garantia será de responsabilidade da Contratada. </w:t>
      </w:r>
    </w:p>
    <w:p w14:paraId="311F56F4" w14:textId="77777777" w:rsidR="00BE7CC8" w:rsidRPr="002D3F13" w:rsidRDefault="00BE7CC8" w:rsidP="00BE7CC8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>A garantia legal ou contratual do objeto tem prazo de vigência próprio e desvinculado daquele fixado no contrato, permitindo eventual aplicação de penalidades em caso de descumprimento de alguma de suas condições, mesmo depois de expirada a vigência contratual.</w:t>
      </w:r>
    </w:p>
    <w:p w14:paraId="5635FC68" w14:textId="0C5A35A9" w:rsidR="00B259AC" w:rsidRPr="002D3F13" w:rsidRDefault="00B259AC" w:rsidP="00865060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>Os prazos citados nos subitens anteriores serão aceitos tacitamente indiferente da transcrição constante na proposta da empresa licitante.</w:t>
      </w:r>
    </w:p>
    <w:p w14:paraId="0F6D34C5" w14:textId="77777777" w:rsidR="00BE7CC8" w:rsidRPr="002D3F13" w:rsidRDefault="00BE7CC8" w:rsidP="00BE7CC8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Cs/>
          <w:szCs w:val="20"/>
        </w:rPr>
      </w:pPr>
      <w:r w:rsidRPr="002D3F13">
        <w:rPr>
          <w:rFonts w:cs="Arial"/>
          <w:bCs/>
          <w:szCs w:val="20"/>
        </w:rPr>
        <w:t xml:space="preserve">Caso o prazo da garantia oferecida pelo fabricante seja inferior ao estabelecido nesta cláusula, o licitante deverá complementar a garantia do bem ofertado pelo período restante. </w:t>
      </w:r>
    </w:p>
    <w:p w14:paraId="1A370F19" w14:textId="530CBCDB" w:rsidR="001E14AF" w:rsidRPr="002D3F13" w:rsidRDefault="001E14AF" w:rsidP="00E66E25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bCs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 xml:space="preserve">Os bens serão recebidos provisoriamente no prazo de </w:t>
      </w:r>
      <w:r w:rsidR="00E66E25" w:rsidRPr="002D3F13">
        <w:rPr>
          <w:rFonts w:cs="Arial"/>
          <w:b/>
          <w:bCs/>
          <w:szCs w:val="20"/>
        </w:rPr>
        <w:t>trinta</w:t>
      </w:r>
      <w:r w:rsidRPr="002D3F13">
        <w:rPr>
          <w:rFonts w:cs="Arial"/>
          <w:color w:val="000000"/>
          <w:szCs w:val="20"/>
        </w:rPr>
        <w:t xml:space="preserve"> dias, pelo(a) </w:t>
      </w:r>
      <w:r w:rsidRPr="002D3F13">
        <w:rPr>
          <w:rFonts w:cs="Arial"/>
          <w:iCs/>
          <w:color w:val="000000"/>
          <w:szCs w:val="20"/>
        </w:rPr>
        <w:t>responsável</w:t>
      </w:r>
      <w:r w:rsidRPr="002D3F13">
        <w:rPr>
          <w:rFonts w:cs="Arial"/>
          <w:color w:val="000000"/>
          <w:szCs w:val="20"/>
        </w:rPr>
        <w:t xml:space="preserve"> pelo acompanhamento e fiscalização do contrato, para efeito de posterior verificação de sua conformidade com as especificações constantes neste </w:t>
      </w:r>
      <w:r w:rsidR="008C1AF7" w:rsidRPr="002D3F13">
        <w:rPr>
          <w:rFonts w:cs="Arial"/>
          <w:color w:val="000000"/>
          <w:szCs w:val="20"/>
        </w:rPr>
        <w:t>Termo de R</w:t>
      </w:r>
      <w:r w:rsidRPr="002D3F13">
        <w:rPr>
          <w:rFonts w:cs="Arial"/>
          <w:color w:val="000000"/>
          <w:szCs w:val="20"/>
        </w:rPr>
        <w:t xml:space="preserve">eferência e na proposta. </w:t>
      </w:r>
    </w:p>
    <w:p w14:paraId="1A370F1B" w14:textId="55FF84B0" w:rsidR="001E14AF" w:rsidRPr="002D3F13" w:rsidRDefault="001E14AF" w:rsidP="00E66E25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color w:val="000000"/>
          <w:szCs w:val="20"/>
        </w:rPr>
      </w:pPr>
      <w:r w:rsidRPr="002D3F13">
        <w:rPr>
          <w:rFonts w:cs="Arial"/>
          <w:bCs/>
          <w:color w:val="000000"/>
          <w:szCs w:val="20"/>
        </w:rPr>
        <w:t xml:space="preserve">Os bens poderão ser rejeitados, no todo ou em parte, quando em desacordo com as especificações constantes neste Termo de Referência e na proposta, devendo ser substituídos no prazo de </w:t>
      </w:r>
      <w:r w:rsidR="00E66E25" w:rsidRPr="002D3F13">
        <w:rPr>
          <w:rFonts w:cs="Arial"/>
          <w:b/>
          <w:szCs w:val="20"/>
        </w:rPr>
        <w:t>cinco</w:t>
      </w:r>
      <w:r w:rsidRPr="002D3F13">
        <w:rPr>
          <w:rFonts w:cs="Arial"/>
          <w:bCs/>
          <w:color w:val="000000"/>
          <w:szCs w:val="20"/>
        </w:rPr>
        <w:t xml:space="preserve"> dias, a contar da notificação da contratada, às suas custas, sem prejuízo da aplicação das penalidades.</w:t>
      </w:r>
    </w:p>
    <w:p w14:paraId="1A370F1C" w14:textId="7EF89038" w:rsidR="003D69A5" w:rsidRPr="002D3F13" w:rsidRDefault="001E14AF" w:rsidP="00E66E25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 xml:space="preserve">Os bens serão recebidos definitivamente no prazo de </w:t>
      </w:r>
      <w:r w:rsidR="00E66E25" w:rsidRPr="002D3F13">
        <w:rPr>
          <w:rFonts w:cs="Arial"/>
          <w:b/>
          <w:bCs/>
          <w:szCs w:val="20"/>
        </w:rPr>
        <w:t>cinco</w:t>
      </w:r>
      <w:r w:rsidRPr="002D3F13">
        <w:rPr>
          <w:rFonts w:cs="Arial"/>
          <w:color w:val="000000"/>
          <w:szCs w:val="20"/>
        </w:rPr>
        <w:t xml:space="preserve"> dias, contados do recebimento provisório, após a verificação da qualidade e quantidade do material e consequente aceitação mediante termo circunstanciado.</w:t>
      </w:r>
    </w:p>
    <w:p w14:paraId="1A370F1D" w14:textId="77777777" w:rsidR="001E14AF" w:rsidRPr="002D3F13" w:rsidRDefault="001E14AF" w:rsidP="00E66E25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bCs/>
          <w:color w:val="000000"/>
          <w:szCs w:val="20"/>
        </w:rPr>
      </w:pPr>
      <w:r w:rsidRPr="002D3F13">
        <w:rPr>
          <w:rFonts w:cs="Arial"/>
          <w:color w:val="000000"/>
          <w:szCs w:val="20"/>
          <w:lang w:eastAsia="en-US"/>
        </w:rPr>
        <w:t>Na hipótese de a verificação a que se refere o subitem anterior não ser procedida dentro do prazo fixado, reputar-se-á como realizada, consumando-se o recebimento definitivo no dia do esgotamento do prazo.</w:t>
      </w:r>
    </w:p>
    <w:p w14:paraId="1A370F1E" w14:textId="77777777" w:rsidR="001E14AF" w:rsidRPr="002D3F13" w:rsidRDefault="001E14AF" w:rsidP="00E66E25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  <w:lang w:eastAsia="en-US"/>
        </w:rPr>
        <w:t>O recebimento provisório ou definitivo do objeto não exclui a responsabilidade da contratada pelos prejuízos resultantes da incorreta execução do contrato.</w:t>
      </w:r>
    </w:p>
    <w:p w14:paraId="1A370F1F" w14:textId="77777777" w:rsidR="001E14AF" w:rsidRPr="002D3F13" w:rsidRDefault="001E14AF" w:rsidP="000A2B3B">
      <w:pPr>
        <w:pStyle w:val="Nivel1"/>
        <w:ind w:left="0" w:firstLine="0"/>
      </w:pPr>
      <w:bookmarkStart w:id="10" w:name="_Toc78898294"/>
      <w:r w:rsidRPr="002D3F13">
        <w:rPr>
          <w:lang w:eastAsia="en-US"/>
        </w:rPr>
        <w:t>OBRIGAÇÕES DA CONTRATANTE</w:t>
      </w:r>
      <w:bookmarkEnd w:id="10"/>
    </w:p>
    <w:p w14:paraId="1A370F20" w14:textId="77777777" w:rsidR="001E14AF" w:rsidRPr="002D3F13" w:rsidRDefault="001E14AF" w:rsidP="000A2B3B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>São obrigações da C</w:t>
      </w:r>
      <w:r w:rsidR="00812ACB" w:rsidRPr="002D3F13">
        <w:rPr>
          <w:rFonts w:cs="Arial"/>
          <w:szCs w:val="20"/>
        </w:rPr>
        <w:t>ontratante</w:t>
      </w:r>
      <w:r w:rsidRPr="002D3F13">
        <w:rPr>
          <w:rFonts w:cs="Arial"/>
          <w:szCs w:val="20"/>
        </w:rPr>
        <w:t>:</w:t>
      </w:r>
    </w:p>
    <w:p w14:paraId="1A370F21" w14:textId="77777777" w:rsidR="001E14AF" w:rsidRPr="002D3F13" w:rsidRDefault="001E14AF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>receber o objeto no prazo e condições estabelecidas no Edital e seus anexos;</w:t>
      </w:r>
    </w:p>
    <w:p w14:paraId="1A370F22" w14:textId="77777777" w:rsidR="001E14AF" w:rsidRPr="002D3F13" w:rsidRDefault="008C1AF7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  <w:lang w:eastAsia="en-US"/>
        </w:rPr>
        <w:lastRenderedPageBreak/>
        <w:t>v</w:t>
      </w:r>
      <w:r w:rsidR="001E14AF" w:rsidRPr="002D3F13">
        <w:rPr>
          <w:rFonts w:cs="Arial"/>
          <w:szCs w:val="20"/>
          <w:lang w:eastAsia="en-US"/>
        </w:rPr>
        <w:t>erificar minuciosamente, no prazo fixado, a conformidade dos bens recebidos provisoriamente com as especificações constantes do Edital e da proposta, para fins de aceitação e recebimento definitivo;</w:t>
      </w:r>
    </w:p>
    <w:p w14:paraId="1A370F23" w14:textId="77777777" w:rsidR="001E14AF" w:rsidRPr="002D3F13" w:rsidRDefault="001E14AF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 xml:space="preserve">comunicar à </w:t>
      </w:r>
      <w:r w:rsidR="006D3F97" w:rsidRPr="002D3F13">
        <w:rPr>
          <w:rFonts w:cs="Arial"/>
          <w:szCs w:val="20"/>
        </w:rPr>
        <w:t>Contratada</w:t>
      </w:r>
      <w:r w:rsidRPr="002D3F13">
        <w:rPr>
          <w:rFonts w:cs="Arial"/>
          <w:szCs w:val="20"/>
        </w:rPr>
        <w:t>, por escrito, sobre imperfeições, falhas ou irregularidades verificadas no objeto fornecido, para que seja substituído, reparado ou corrigido;</w:t>
      </w:r>
    </w:p>
    <w:p w14:paraId="1A370F24" w14:textId="77777777" w:rsidR="001E14AF" w:rsidRPr="002D3F13" w:rsidRDefault="006D3F97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  <w:lang w:eastAsia="en-US"/>
        </w:rPr>
        <w:t>a</w:t>
      </w:r>
      <w:r w:rsidR="001E14AF" w:rsidRPr="002D3F13">
        <w:rPr>
          <w:rFonts w:cs="Arial"/>
          <w:szCs w:val="20"/>
          <w:lang w:eastAsia="en-US"/>
        </w:rPr>
        <w:t xml:space="preserve">companhar e fiscalizar o cumprimento das obrigações da Contratada, através de </w:t>
      </w:r>
      <w:r w:rsidRPr="002D3F13">
        <w:rPr>
          <w:rFonts w:cs="Arial"/>
          <w:szCs w:val="20"/>
          <w:lang w:eastAsia="en-US"/>
        </w:rPr>
        <w:t>comissão/</w:t>
      </w:r>
      <w:r w:rsidR="001E14AF" w:rsidRPr="002D3F13">
        <w:rPr>
          <w:rFonts w:cs="Arial"/>
          <w:szCs w:val="20"/>
          <w:lang w:eastAsia="en-US"/>
        </w:rPr>
        <w:t>servidor especialmente designado;</w:t>
      </w:r>
    </w:p>
    <w:p w14:paraId="1A370F25" w14:textId="77777777" w:rsidR="001E14AF" w:rsidRPr="002D3F13" w:rsidRDefault="001E14AF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>efetuar o pagamento à C</w:t>
      </w:r>
      <w:r w:rsidR="006D3F97" w:rsidRPr="002D3F13">
        <w:rPr>
          <w:rFonts w:cs="Arial"/>
          <w:szCs w:val="20"/>
        </w:rPr>
        <w:t>ontratada</w:t>
      </w:r>
      <w:r w:rsidRPr="002D3F13">
        <w:rPr>
          <w:rFonts w:cs="Arial"/>
          <w:b/>
          <w:szCs w:val="20"/>
        </w:rPr>
        <w:t xml:space="preserve"> </w:t>
      </w:r>
      <w:r w:rsidRPr="002D3F13">
        <w:rPr>
          <w:rFonts w:cs="Arial"/>
          <w:szCs w:val="20"/>
        </w:rPr>
        <w:t>no valor correspondente ao fornecimento do objeto, no prazo e forma estabelecidos n</w:t>
      </w:r>
      <w:r w:rsidR="006D3F97" w:rsidRPr="002D3F13">
        <w:rPr>
          <w:rFonts w:cs="Arial"/>
          <w:szCs w:val="20"/>
        </w:rPr>
        <w:t>o</w:t>
      </w:r>
      <w:r w:rsidRPr="002D3F13">
        <w:rPr>
          <w:rFonts w:cs="Arial"/>
          <w:szCs w:val="20"/>
        </w:rPr>
        <w:t xml:space="preserve"> </w:t>
      </w:r>
      <w:r w:rsidR="006D3F97" w:rsidRPr="002D3F13">
        <w:rPr>
          <w:rFonts w:cs="Arial"/>
          <w:szCs w:val="20"/>
        </w:rPr>
        <w:t>Edital e seus anexos;</w:t>
      </w:r>
    </w:p>
    <w:p w14:paraId="1A370F26" w14:textId="77777777" w:rsidR="001E14AF" w:rsidRPr="002D3F13" w:rsidRDefault="00812ACB" w:rsidP="000A2B3B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 xml:space="preserve">A Administração </w:t>
      </w:r>
      <w:r w:rsidR="001E14AF" w:rsidRPr="002D3F13">
        <w:rPr>
          <w:rFonts w:cs="Arial"/>
          <w:szCs w:val="20"/>
        </w:rPr>
        <w:t>não responderá por quaisquer compromissos assumidos pela C</w:t>
      </w:r>
      <w:r w:rsidRPr="002D3F13">
        <w:rPr>
          <w:rFonts w:cs="Arial"/>
          <w:szCs w:val="20"/>
        </w:rPr>
        <w:t>ontratada</w:t>
      </w:r>
      <w:r w:rsidR="001E14AF" w:rsidRPr="002D3F13">
        <w:rPr>
          <w:rFonts w:cs="Arial"/>
          <w:szCs w:val="20"/>
        </w:rPr>
        <w:t xml:space="preserve"> com terceiros, ainda que vinculados à execução do presente Termo de Contrato, bem como por qualquer dano causado a terceiros em decorrência de ato da C</w:t>
      </w:r>
      <w:r w:rsidRPr="002D3F13">
        <w:rPr>
          <w:rFonts w:cs="Arial"/>
          <w:szCs w:val="20"/>
        </w:rPr>
        <w:t>ontratada</w:t>
      </w:r>
      <w:r w:rsidR="001E14AF" w:rsidRPr="002D3F13">
        <w:rPr>
          <w:rFonts w:cs="Arial"/>
          <w:szCs w:val="20"/>
        </w:rPr>
        <w:t>, de seus empregados, prepostos ou subordinados.</w:t>
      </w:r>
    </w:p>
    <w:p w14:paraId="1A370F27" w14:textId="77777777" w:rsidR="001E14AF" w:rsidRPr="002D3F13" w:rsidRDefault="001E14AF" w:rsidP="000A2B3B">
      <w:pPr>
        <w:pStyle w:val="Nivel1"/>
        <w:ind w:left="0" w:firstLine="0"/>
      </w:pPr>
      <w:bookmarkStart w:id="11" w:name="_Toc78898295"/>
      <w:r w:rsidRPr="002D3F13">
        <w:t>OBRIGAÇÕES DA CONTRATADA</w:t>
      </w:r>
      <w:bookmarkEnd w:id="11"/>
    </w:p>
    <w:p w14:paraId="1A370F28" w14:textId="77777777" w:rsidR="001E14AF" w:rsidRPr="002D3F13" w:rsidRDefault="001E14AF" w:rsidP="000A2B3B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>A C</w:t>
      </w:r>
      <w:r w:rsidR="00812ACB" w:rsidRPr="002D3F13">
        <w:rPr>
          <w:rFonts w:cs="Arial"/>
          <w:szCs w:val="20"/>
        </w:rPr>
        <w:t xml:space="preserve">ontratada </w:t>
      </w:r>
      <w:r w:rsidRPr="002D3F13">
        <w:rPr>
          <w:rFonts w:cs="Arial"/>
          <w:szCs w:val="20"/>
        </w:rPr>
        <w:t>deve cumprir todas as obrigações constantes no Edital, seus anexos e sua proposta, assumindo como exclusivamente seus os riscos e as despesas decorrentes da boa e perfeita execução do objeto e, ainda:</w:t>
      </w:r>
    </w:p>
    <w:p w14:paraId="23E4AB8A" w14:textId="07E38E96" w:rsidR="00714CDC" w:rsidRPr="002D3F13" w:rsidRDefault="00714CDC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bCs/>
          <w:color w:val="000000"/>
          <w:szCs w:val="20"/>
        </w:rPr>
        <w:t>em se tratando de bens de funcionamento elétrico, caberá a CONTRATADA a confirmação da voltagem do local de entrega sempre que essa informação não estiver plenamente esclarecida pela CONTRATANTE no momento do envio da nota de empenho;</w:t>
      </w:r>
    </w:p>
    <w:p w14:paraId="1A370F29" w14:textId="6468CF46" w:rsidR="001E14AF" w:rsidRPr="002D3F13" w:rsidRDefault="001E14AF" w:rsidP="000A2B3B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color w:val="000000"/>
          <w:szCs w:val="20"/>
        </w:rPr>
      </w:pPr>
      <w:r w:rsidRPr="002D3F13">
        <w:rPr>
          <w:rFonts w:cs="Arial"/>
          <w:szCs w:val="20"/>
        </w:rPr>
        <w:t xml:space="preserve">efetuar a entrega do objeto em perfeitas condições, conforme especificações, prazo e local constantes no </w:t>
      </w:r>
      <w:r w:rsidR="008010EF" w:rsidRPr="002D3F13">
        <w:rPr>
          <w:rFonts w:cs="Arial"/>
          <w:szCs w:val="20"/>
        </w:rPr>
        <w:t>Termo de Referência</w:t>
      </w:r>
      <w:r w:rsidR="002C7035" w:rsidRPr="002D3F13">
        <w:rPr>
          <w:rFonts w:cs="Arial"/>
          <w:szCs w:val="20"/>
        </w:rPr>
        <w:t xml:space="preserve"> </w:t>
      </w:r>
      <w:r w:rsidRPr="002D3F13">
        <w:rPr>
          <w:rFonts w:cs="Arial"/>
          <w:szCs w:val="20"/>
        </w:rPr>
        <w:t>e seus anexos, acompanhado da respectiva nota fiscal, na qual constarão as indicações referentes a: marca, fabricante, modelo, procedência e prazo de garantia ou validade;</w:t>
      </w:r>
    </w:p>
    <w:p w14:paraId="1A370F2B" w14:textId="77777777" w:rsidR="001E14AF" w:rsidRPr="002D3F13" w:rsidRDefault="001E14AF" w:rsidP="00865060">
      <w:pPr>
        <w:numPr>
          <w:ilvl w:val="3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O objeto deve estar acompanhado do manual do usuário, com uma </w:t>
      </w:r>
      <w:r w:rsidRPr="002D3F13">
        <w:rPr>
          <w:rFonts w:cs="Arial"/>
          <w:bCs/>
          <w:szCs w:val="20"/>
          <w:lang w:eastAsia="en-US"/>
        </w:rPr>
        <w:t>versão</w:t>
      </w:r>
      <w:r w:rsidRPr="002D3F13">
        <w:rPr>
          <w:rFonts w:cs="Arial"/>
          <w:szCs w:val="20"/>
        </w:rPr>
        <w:t xml:space="preserve"> em português e da relação da rede de assistência técnica autorizada;</w:t>
      </w:r>
    </w:p>
    <w:p w14:paraId="1A370F2C" w14:textId="77777777" w:rsidR="001E14AF" w:rsidRPr="002D3F13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responsabilizar-se pelos vícios e danos decorrentes do objeto, de acordo com os artigos 12, 13</w:t>
      </w:r>
      <w:r w:rsidR="006E0448" w:rsidRPr="002D3F13">
        <w:rPr>
          <w:rFonts w:cs="Arial"/>
          <w:szCs w:val="20"/>
        </w:rPr>
        <w:t xml:space="preserve"> e</w:t>
      </w:r>
      <w:r w:rsidRPr="002D3F13">
        <w:rPr>
          <w:rFonts w:cs="Arial"/>
          <w:szCs w:val="20"/>
        </w:rPr>
        <w:t xml:space="preserve"> 1</w:t>
      </w:r>
      <w:r w:rsidR="006E0448" w:rsidRPr="002D3F13">
        <w:rPr>
          <w:rFonts w:cs="Arial"/>
          <w:szCs w:val="20"/>
        </w:rPr>
        <w:t>7</w:t>
      </w:r>
      <w:r w:rsidRPr="002D3F13">
        <w:rPr>
          <w:rFonts w:cs="Arial"/>
          <w:szCs w:val="20"/>
        </w:rPr>
        <w:t xml:space="preserve"> a 27, do Código de Defesa do Consumidor (Lei nº 8.078, de 1990);</w:t>
      </w:r>
    </w:p>
    <w:p w14:paraId="1A370F2D" w14:textId="77777777" w:rsidR="001E14AF" w:rsidRPr="002D3F13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substituir, reparar ou corrigir, às suas expensas, no prazo fixado neste Termo de Referência, o objeto com avarias ou defeitos;</w:t>
      </w:r>
    </w:p>
    <w:p w14:paraId="1A370F2E" w14:textId="77777777" w:rsidR="001E14AF" w:rsidRPr="002D3F13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comunicar à C</w:t>
      </w:r>
      <w:r w:rsidR="00812ACB" w:rsidRPr="002D3F13">
        <w:rPr>
          <w:rFonts w:cs="Arial"/>
          <w:szCs w:val="20"/>
        </w:rPr>
        <w:t>ontratante</w:t>
      </w:r>
      <w:r w:rsidRPr="002D3F13">
        <w:rPr>
          <w:rFonts w:cs="Arial"/>
          <w:szCs w:val="20"/>
        </w:rPr>
        <w:t>, no prazo máximo de 24 (vinte e quatro) horas que antecede a data da entrega, os motivos que impossibilitem o cumprimento do prazo previsto, com a devida comprovação;</w:t>
      </w:r>
    </w:p>
    <w:p w14:paraId="1A370F2F" w14:textId="3FE1B402" w:rsidR="001E14AF" w:rsidRPr="002D3F13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lastRenderedPageBreak/>
        <w:t>manter, durante toda a execução do contrato, em compatibilidade com as obrigações assumidas, todas as condições de habilitação e qualificação exigidas na licitação;</w:t>
      </w:r>
    </w:p>
    <w:p w14:paraId="2FBA4C48" w14:textId="4B47A4D3" w:rsidR="00BF48CD" w:rsidRPr="002D3F13" w:rsidRDefault="00BF48CD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manter, durante toda a execução do contrato, os dados cadastrais atualizados no SICAF; </w:t>
      </w:r>
    </w:p>
    <w:p w14:paraId="50C38E50" w14:textId="68521346" w:rsidR="00714CDC" w:rsidRPr="002D3F13" w:rsidRDefault="00714CDC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caso se aplique, fornecer manual de instruções/operações do bem em língua portuguesa;</w:t>
      </w:r>
    </w:p>
    <w:p w14:paraId="03DB8CF9" w14:textId="3A9E92B1" w:rsidR="00714CDC" w:rsidRPr="002D3F13" w:rsidRDefault="00714CDC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caso se aplique, se responsabilizar pela instalação do bem e o treinamento para operação/utilização;</w:t>
      </w:r>
    </w:p>
    <w:p w14:paraId="1A370F30" w14:textId="77777777" w:rsidR="001E14AF" w:rsidRPr="002D3F13" w:rsidRDefault="001E14AF" w:rsidP="0029415B">
      <w:pPr>
        <w:numPr>
          <w:ilvl w:val="2"/>
          <w:numId w:val="1"/>
        </w:numPr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indicar preposto para representá-la durante a execução do contrato.</w:t>
      </w:r>
    </w:p>
    <w:p w14:paraId="1A370F32" w14:textId="77777777" w:rsidR="001E14AF" w:rsidRPr="002D3F13" w:rsidRDefault="001E14AF" w:rsidP="00714CDC">
      <w:pPr>
        <w:pStyle w:val="Nivel1"/>
        <w:ind w:left="0" w:firstLine="0"/>
      </w:pPr>
      <w:bookmarkStart w:id="12" w:name="_Toc78898296"/>
      <w:r w:rsidRPr="002D3F13">
        <w:t>DA SUBCONTRATAÇÃO</w:t>
      </w:r>
      <w:bookmarkEnd w:id="12"/>
    </w:p>
    <w:p w14:paraId="1A370F33" w14:textId="6328C06C" w:rsidR="001E14AF" w:rsidRPr="002D3F13" w:rsidRDefault="001E14AF" w:rsidP="00BE7CC8">
      <w:pPr>
        <w:numPr>
          <w:ilvl w:val="2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Não será admitida a subcontratação do objeto licitatório.</w:t>
      </w:r>
    </w:p>
    <w:p w14:paraId="1A370F3E" w14:textId="2A265010" w:rsidR="00274E7D" w:rsidRPr="002D3F13" w:rsidRDefault="00CA02C8" w:rsidP="00714CDC">
      <w:pPr>
        <w:pStyle w:val="Nivel1"/>
        <w:ind w:left="0" w:firstLine="0"/>
        <w:rPr>
          <w:lang w:eastAsia="en-US"/>
        </w:rPr>
      </w:pPr>
      <w:bookmarkStart w:id="13" w:name="_Toc78898297"/>
      <w:r w:rsidRPr="002D3F13">
        <w:rPr>
          <w:lang w:eastAsia="en-US"/>
        </w:rPr>
        <w:t xml:space="preserve">DA </w:t>
      </w:r>
      <w:r w:rsidR="00503208" w:rsidRPr="002D3F13">
        <w:rPr>
          <w:lang w:eastAsia="en-US"/>
        </w:rPr>
        <w:t>ALTERAÇÃO SUBJETIVA</w:t>
      </w:r>
      <w:bookmarkEnd w:id="13"/>
    </w:p>
    <w:p w14:paraId="1A370F3F" w14:textId="77777777" w:rsidR="00EF7D88" w:rsidRPr="002D3F13" w:rsidRDefault="00EF7D88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color w:val="0000FF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>É admissível a fusão, cisão ou incorporação da contratada com/em outra pessoa jurídica, desde que sejam observados pela nova pessoa jurídica todos os requisitos de habilitação exigidos na licitação original; sejam mantidas as demais cláusulas e condições do contrato; não haja prejuízo à execução do objeto pactuado e haja a anuência expressa da Administraçã</w:t>
      </w:r>
      <w:r w:rsidR="00E8114B" w:rsidRPr="002D3F13">
        <w:rPr>
          <w:rFonts w:cs="Arial"/>
          <w:szCs w:val="20"/>
          <w:lang w:eastAsia="en-US"/>
        </w:rPr>
        <w:t>o</w:t>
      </w:r>
      <w:r w:rsidRPr="002D3F13">
        <w:rPr>
          <w:rFonts w:cs="Arial"/>
          <w:szCs w:val="20"/>
          <w:lang w:eastAsia="en-US"/>
        </w:rPr>
        <w:t xml:space="preserve"> à continuidade do contrato.</w:t>
      </w:r>
    </w:p>
    <w:p w14:paraId="1A370F40" w14:textId="1ADA3CB2" w:rsidR="001E14AF" w:rsidRPr="002D3F13" w:rsidRDefault="00CA02C8" w:rsidP="00714CDC">
      <w:pPr>
        <w:pStyle w:val="Nivel1"/>
        <w:ind w:left="0" w:firstLine="0"/>
        <w:rPr>
          <w:lang w:eastAsia="en-US"/>
        </w:rPr>
      </w:pPr>
      <w:bookmarkStart w:id="14" w:name="_Toc78898298"/>
      <w:r w:rsidRPr="002D3F13">
        <w:rPr>
          <w:lang w:eastAsia="en-US"/>
        </w:rPr>
        <w:t xml:space="preserve">DO </w:t>
      </w:r>
      <w:r w:rsidR="001E14AF" w:rsidRPr="002D3F13">
        <w:rPr>
          <w:lang w:eastAsia="en-US"/>
        </w:rPr>
        <w:t xml:space="preserve">CONTROLE </w:t>
      </w:r>
      <w:r w:rsidR="00834300" w:rsidRPr="002D3F13">
        <w:rPr>
          <w:color w:val="auto"/>
          <w:lang w:eastAsia="en-US"/>
        </w:rPr>
        <w:t>E FISCALIZAÇÃO DA</w:t>
      </w:r>
      <w:r w:rsidR="001E14AF" w:rsidRPr="002D3F13">
        <w:rPr>
          <w:color w:val="auto"/>
          <w:lang w:eastAsia="en-US"/>
        </w:rPr>
        <w:t xml:space="preserve"> </w:t>
      </w:r>
      <w:r w:rsidR="001E14AF" w:rsidRPr="002D3F13">
        <w:rPr>
          <w:lang w:eastAsia="en-US"/>
        </w:rPr>
        <w:t>EXECUÇÃO</w:t>
      </w:r>
      <w:bookmarkEnd w:id="14"/>
    </w:p>
    <w:p w14:paraId="1A370F41" w14:textId="77777777" w:rsidR="009A1099" w:rsidRPr="002D3F13" w:rsidRDefault="009A1099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 w14:paraId="1A370F42" w14:textId="676F23B4" w:rsidR="009A1099" w:rsidRPr="002D3F13" w:rsidRDefault="009A1099" w:rsidP="00714CDC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Cs/>
          <w:szCs w:val="20"/>
        </w:rPr>
      </w:pPr>
      <w:r w:rsidRPr="002D3F13">
        <w:rPr>
          <w:rFonts w:cs="Arial"/>
          <w:szCs w:val="20"/>
          <w:lang w:eastAsia="en-US"/>
        </w:rPr>
        <w:t xml:space="preserve">O recebimento de material de valor superior a R$ </w:t>
      </w:r>
      <w:r w:rsidR="008010EF" w:rsidRPr="002D3F13">
        <w:rPr>
          <w:rFonts w:cs="Arial"/>
          <w:szCs w:val="20"/>
          <w:lang w:eastAsia="en-US"/>
        </w:rPr>
        <w:t>176.000,00</w:t>
      </w:r>
      <w:r w:rsidRPr="002D3F13">
        <w:rPr>
          <w:rFonts w:cs="Arial"/>
          <w:szCs w:val="20"/>
          <w:lang w:eastAsia="en-US"/>
        </w:rPr>
        <w:t xml:space="preserve"> (</w:t>
      </w:r>
      <w:r w:rsidR="008010EF" w:rsidRPr="002D3F13">
        <w:rPr>
          <w:rFonts w:cs="Arial"/>
          <w:szCs w:val="20"/>
          <w:lang w:eastAsia="en-US"/>
        </w:rPr>
        <w:t>cento e setenta e seis</w:t>
      </w:r>
      <w:r w:rsidRPr="002D3F13">
        <w:rPr>
          <w:rFonts w:cs="Arial"/>
          <w:szCs w:val="20"/>
          <w:lang w:eastAsia="en-US"/>
        </w:rPr>
        <w:t xml:space="preserve"> mil reais) será confiado a uma comissão de, no mínimo, 3 (três) membros, designados pela autoridade competente.</w:t>
      </w:r>
    </w:p>
    <w:p w14:paraId="1A370F44" w14:textId="77777777" w:rsidR="001E14AF" w:rsidRPr="002D3F13" w:rsidRDefault="001E14AF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color w:val="000000"/>
          <w:szCs w:val="20"/>
          <w:lang w:eastAsia="en-US"/>
        </w:rPr>
      </w:pPr>
      <w:r w:rsidRPr="002D3F13">
        <w:rPr>
          <w:rFonts w:cs="Arial"/>
          <w:color w:val="000000"/>
          <w:szCs w:val="20"/>
          <w:lang w:eastAsia="en-US"/>
        </w:rPr>
        <w:t xml:space="preserve">A fiscalização de que trata este item não exclui nem reduz a responsabilidade da </w:t>
      </w:r>
      <w:r w:rsidR="009A1099" w:rsidRPr="002D3F13">
        <w:rPr>
          <w:rFonts w:cs="Arial"/>
          <w:color w:val="000000"/>
          <w:szCs w:val="20"/>
          <w:lang w:eastAsia="en-US"/>
        </w:rPr>
        <w:t>Contratada</w:t>
      </w:r>
      <w:r w:rsidRPr="002D3F13">
        <w:rPr>
          <w:rFonts w:cs="Arial"/>
          <w:color w:val="000000"/>
          <w:szCs w:val="20"/>
          <w:lang w:eastAsia="en-US"/>
        </w:rPr>
        <w:t>, inclusive perante terceiros, por qualquer irregularidade, ainda que resultante de imperfeições técnicas</w:t>
      </w:r>
      <w:r w:rsidR="009A1099" w:rsidRPr="002D3F13">
        <w:rPr>
          <w:rFonts w:cs="Arial"/>
          <w:color w:val="000000"/>
          <w:szCs w:val="20"/>
          <w:lang w:eastAsia="en-US"/>
        </w:rPr>
        <w:t xml:space="preserve"> ou vícios redibitórios, </w:t>
      </w:r>
      <w:r w:rsidRPr="002D3F13">
        <w:rPr>
          <w:rFonts w:cs="Arial"/>
          <w:color w:val="000000"/>
          <w:szCs w:val="20"/>
          <w:lang w:eastAsia="en-US"/>
        </w:rPr>
        <w:t xml:space="preserve">e, na ocorrência desta, não implica em </w:t>
      </w:r>
      <w:r w:rsidR="001A425B" w:rsidRPr="002D3F13">
        <w:rPr>
          <w:rFonts w:cs="Arial"/>
          <w:color w:val="000000"/>
          <w:szCs w:val="20"/>
          <w:lang w:eastAsia="en-US"/>
        </w:rPr>
        <w:t>corresponsabilidade</w:t>
      </w:r>
      <w:r w:rsidRPr="002D3F13">
        <w:rPr>
          <w:rFonts w:cs="Arial"/>
          <w:color w:val="000000"/>
          <w:szCs w:val="20"/>
          <w:lang w:eastAsia="en-US"/>
        </w:rPr>
        <w:t xml:space="preserve"> da Administração ou de seus agentes e prepostos, de conformidade com o art. 70 da Lei nº 8.666, de 1993.</w:t>
      </w:r>
    </w:p>
    <w:p w14:paraId="1A370F45" w14:textId="77777777" w:rsidR="001E14AF" w:rsidRPr="002D3F13" w:rsidRDefault="001E14AF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  <w:lang w:eastAsia="en-US"/>
        </w:rPr>
        <w:t xml:space="preserve">O </w:t>
      </w:r>
      <w:r w:rsidR="009A1099" w:rsidRPr="002D3F13">
        <w:rPr>
          <w:rFonts w:cs="Arial"/>
          <w:color w:val="000000"/>
          <w:szCs w:val="20"/>
          <w:lang w:eastAsia="en-US"/>
        </w:rPr>
        <w:t xml:space="preserve">representante da Administração </w:t>
      </w:r>
      <w:r w:rsidRPr="002D3F13">
        <w:rPr>
          <w:rFonts w:cs="Arial"/>
          <w:color w:val="000000"/>
          <w:szCs w:val="20"/>
          <w:lang w:eastAsia="en-US"/>
        </w:rPr>
        <w:t>anotará em registro próprio todas as ocorrências relacionadas com a execução do contrato, indicando dia, mês e ano, bem como o nome dos funcionários eventualmente envolvidos, determinando o que for necessário à regu</w:t>
      </w:r>
      <w:r w:rsidR="00A96322" w:rsidRPr="002D3F13">
        <w:rPr>
          <w:rFonts w:cs="Arial"/>
          <w:color w:val="000000"/>
          <w:szCs w:val="20"/>
          <w:lang w:eastAsia="en-US"/>
        </w:rPr>
        <w:t>larização das falhas</w:t>
      </w:r>
      <w:r w:rsidRPr="002D3F13">
        <w:rPr>
          <w:rFonts w:cs="Arial"/>
          <w:color w:val="000000"/>
          <w:szCs w:val="20"/>
          <w:lang w:eastAsia="en-US"/>
        </w:rPr>
        <w:t xml:space="preserve"> ou defeitos observados e encaminhando os apontamentos à autoridade competente para as providências cabíveis.</w:t>
      </w:r>
    </w:p>
    <w:p w14:paraId="1BF08D05" w14:textId="09EED321" w:rsidR="002E3CAE" w:rsidRPr="002D3F13" w:rsidRDefault="00CA02C8" w:rsidP="00714CDC">
      <w:pPr>
        <w:pStyle w:val="Nivel1"/>
        <w:ind w:left="0" w:firstLine="0"/>
      </w:pPr>
      <w:bookmarkStart w:id="15" w:name="_Toc78898299"/>
      <w:r w:rsidRPr="002D3F13">
        <w:lastRenderedPageBreak/>
        <w:t xml:space="preserve">DO </w:t>
      </w:r>
      <w:r w:rsidR="002E3CAE" w:rsidRPr="002D3F13">
        <w:t>PAGAMENTO</w:t>
      </w:r>
      <w:bookmarkEnd w:id="15"/>
    </w:p>
    <w:p w14:paraId="31FEB487" w14:textId="764C61BD" w:rsidR="002E3CAE" w:rsidRPr="002D3F13" w:rsidRDefault="002E3CAE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  <w:lang w:eastAsia="en-US"/>
        </w:rPr>
      </w:pPr>
      <w:r w:rsidRPr="002D3F13">
        <w:rPr>
          <w:rFonts w:cs="Arial"/>
          <w:color w:val="000000"/>
          <w:szCs w:val="20"/>
          <w:lang w:eastAsia="en-US"/>
        </w:rPr>
        <w:t xml:space="preserve">O pagamento será realizado no prazo máximo de até </w:t>
      </w:r>
      <w:r w:rsidR="00714CDC" w:rsidRPr="002D3F13">
        <w:rPr>
          <w:rFonts w:cs="Arial"/>
          <w:b/>
          <w:bCs/>
          <w:szCs w:val="20"/>
          <w:lang w:eastAsia="en-US"/>
        </w:rPr>
        <w:t>trinta</w:t>
      </w:r>
      <w:r w:rsidR="00A14062" w:rsidRPr="002D3F13">
        <w:rPr>
          <w:rFonts w:cs="Arial"/>
          <w:color w:val="FF0000"/>
          <w:szCs w:val="20"/>
          <w:lang w:eastAsia="en-US"/>
        </w:rPr>
        <w:t xml:space="preserve"> </w:t>
      </w:r>
      <w:r w:rsidRPr="002D3F13">
        <w:rPr>
          <w:rFonts w:cs="Arial"/>
          <w:color w:val="000000"/>
          <w:szCs w:val="20"/>
          <w:lang w:eastAsia="en-US"/>
        </w:rPr>
        <w:t xml:space="preserve">dias, contados a partir </w:t>
      </w:r>
      <w:r w:rsidR="00A14062" w:rsidRPr="002D3F13">
        <w:rPr>
          <w:rFonts w:cs="Arial"/>
          <w:color w:val="000000"/>
          <w:szCs w:val="20"/>
        </w:rPr>
        <w:t>do recebimento da Nota Fiscal ou Fatura</w:t>
      </w:r>
      <w:r w:rsidRPr="002D3F13">
        <w:rPr>
          <w:rFonts w:cs="Arial"/>
          <w:color w:val="000000"/>
          <w:szCs w:val="20"/>
        </w:rPr>
        <w:t xml:space="preserve">, </w:t>
      </w:r>
      <w:r w:rsidRPr="002D3F13">
        <w:rPr>
          <w:rFonts w:cs="Arial"/>
          <w:color w:val="000000"/>
          <w:szCs w:val="20"/>
          <w:lang w:eastAsia="en-US"/>
        </w:rPr>
        <w:t>através de ordem bancária, para crédito em banco, agência e conta corrente indicados pelo contratado.</w:t>
      </w:r>
    </w:p>
    <w:p w14:paraId="435B72F3" w14:textId="7EAE733C" w:rsidR="000528E5" w:rsidRPr="002D3F13" w:rsidRDefault="002E3CAE" w:rsidP="00714CDC">
      <w:pPr>
        <w:pStyle w:val="PargrafodaLista"/>
        <w:numPr>
          <w:ilvl w:val="2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Os pagamentos decorrentes de despesas cujos valores não ultrapassem o limite </w:t>
      </w:r>
      <w:r w:rsidRPr="002D3F13">
        <w:rPr>
          <w:rFonts w:cs="Arial"/>
          <w:szCs w:val="20"/>
        </w:rPr>
        <w:t>de que trata o inciso II do art. 24</w:t>
      </w:r>
      <w:r w:rsidRPr="002D3F13">
        <w:rPr>
          <w:rFonts w:cs="Arial"/>
          <w:szCs w:val="20"/>
          <w:lang w:eastAsia="en-US"/>
        </w:rPr>
        <w:t xml:space="preserve"> da Lei 8.666, de 1993, deverão ser efetuados no prazo de até 5 (cinco) dias úteis, contados da data da apresentação da Nota Fiscal, nos termos do art. 5º, § 3º, da Lei nº 8.666, de 1993</w:t>
      </w:r>
      <w:r w:rsidRPr="002D3F13">
        <w:rPr>
          <w:rFonts w:cs="Arial"/>
          <w:color w:val="000000"/>
          <w:szCs w:val="20"/>
          <w:lang w:eastAsia="en-US"/>
        </w:rPr>
        <w:t>.</w:t>
      </w:r>
    </w:p>
    <w:p w14:paraId="5CFFDF83" w14:textId="2A6B02B8" w:rsidR="002E3CAE" w:rsidRPr="002D3F13" w:rsidRDefault="00A14062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strike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Considera-se ocorrido o recebimento da nota fiscal ou fatura no momento em que o órgão contratante atestar a execução do objeto do contrato</w:t>
      </w:r>
      <w:r w:rsidR="002E3CAE" w:rsidRPr="002D3F13">
        <w:rPr>
          <w:rFonts w:cs="Arial"/>
          <w:color w:val="000000"/>
          <w:szCs w:val="20"/>
        </w:rPr>
        <w:t>.</w:t>
      </w:r>
    </w:p>
    <w:p w14:paraId="75835E74" w14:textId="6C81025B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 xml:space="preserve">A Nota Fiscal ou Fatura deverá ser obrigatoriamente acompanhada da comprovação da regularidade fiscal, constatada por meio de consulta on-line ao </w:t>
      </w:r>
      <w:r w:rsidR="00CA02C8" w:rsidRPr="002D3F13">
        <w:rPr>
          <w:rFonts w:cs="Arial"/>
          <w:color w:val="000000"/>
          <w:szCs w:val="20"/>
        </w:rPr>
        <w:t>SICAF</w:t>
      </w:r>
      <w:r w:rsidRPr="002D3F13">
        <w:rPr>
          <w:rFonts w:cs="Arial"/>
          <w:color w:val="000000"/>
          <w:szCs w:val="20"/>
        </w:rPr>
        <w:t xml:space="preserve"> ou, na impossibilidade de acesso </w:t>
      </w:r>
      <w:r w:rsidRPr="002D3F13">
        <w:rPr>
          <w:rFonts w:cs="Arial"/>
          <w:color w:val="000000"/>
          <w:szCs w:val="20"/>
          <w:lang w:eastAsia="en-US"/>
        </w:rPr>
        <w:t>ao</w:t>
      </w:r>
      <w:r w:rsidRPr="002D3F13">
        <w:rPr>
          <w:rFonts w:cs="Arial"/>
          <w:color w:val="000000"/>
          <w:szCs w:val="20"/>
        </w:rPr>
        <w:t xml:space="preserve"> referido Sistema, mediante consulta aos sítios eletrônicos oficiais ou à documentação mencionada no art. 29 da Lei nº 8.666, de 1993. </w:t>
      </w:r>
    </w:p>
    <w:p w14:paraId="21DA6A11" w14:textId="52B847BF" w:rsidR="002E3CAE" w:rsidRPr="002D3F13" w:rsidRDefault="002E3CAE" w:rsidP="00714CDC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 xml:space="preserve">Constatando-se, junto ao </w:t>
      </w:r>
      <w:r w:rsidR="00CA02C8" w:rsidRPr="002D3F13">
        <w:rPr>
          <w:rFonts w:cs="Arial"/>
          <w:color w:val="000000"/>
          <w:szCs w:val="20"/>
        </w:rPr>
        <w:t>SICAF</w:t>
      </w:r>
      <w:r w:rsidRPr="002D3F13">
        <w:rPr>
          <w:rFonts w:cs="Arial"/>
          <w:color w:val="000000"/>
          <w:szCs w:val="20"/>
        </w:rPr>
        <w:t xml:space="preserve">, a situação de irregularidade do fornecedor contratado, deverão ser tomadas as providências previstas no do art. 31 da Instrução </w:t>
      </w:r>
      <w:r w:rsidRPr="002D3F13">
        <w:rPr>
          <w:rFonts w:cs="Arial"/>
          <w:color w:val="000000"/>
          <w:szCs w:val="20"/>
          <w:lang w:eastAsia="en-US"/>
        </w:rPr>
        <w:t>Normativa</w:t>
      </w:r>
      <w:r w:rsidRPr="002D3F13">
        <w:rPr>
          <w:rFonts w:cs="Arial"/>
          <w:color w:val="000000"/>
          <w:szCs w:val="20"/>
        </w:rPr>
        <w:t xml:space="preserve"> nº 3, de 26 de abril de 2018.</w:t>
      </w:r>
    </w:p>
    <w:p w14:paraId="5F2E8206" w14:textId="77777777" w:rsidR="002E3CAE" w:rsidRPr="002D3F13" w:rsidRDefault="002E3CAE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  <w:lang w:eastAsia="en-US"/>
        </w:rPr>
      </w:pPr>
      <w:r w:rsidRPr="002D3F13">
        <w:rPr>
          <w:rFonts w:cs="Arial"/>
          <w:color w:val="000000"/>
          <w:szCs w:val="20"/>
          <w:lang w:eastAsia="en-US"/>
        </w:rPr>
        <w:t xml:space="preserve">Havendo erro na apresentação da Nota Fiscal ou dos documentos pertinentes à contratação, ou, ainda, circunstância que impeça a liquidação da despesa, como, por exemplo, </w:t>
      </w:r>
      <w:r w:rsidRPr="002D3F13">
        <w:rPr>
          <w:rFonts w:cs="Arial"/>
          <w:color w:val="000000"/>
          <w:szCs w:val="20"/>
        </w:rPr>
        <w:t>obrigação financeira pendente, decorrente de penalidade imposta ou inadimplência,</w:t>
      </w:r>
      <w:r w:rsidRPr="002D3F13">
        <w:rPr>
          <w:rFonts w:cs="Arial"/>
          <w:color w:val="000000"/>
          <w:szCs w:val="20"/>
          <w:lang w:eastAsia="en-US"/>
        </w:rPr>
        <w:t xml:space="preserve"> o pagamento ficará sobrestado até que a Contratada providencie as medidas saneadoras. Nesta hipótese, o prazo para pagamento iniciar-se-á após a comprovação da regularização da situação, não acarretando qualquer ônus para a Contratante.</w:t>
      </w:r>
    </w:p>
    <w:p w14:paraId="29FC8558" w14:textId="77777777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>Será considerada data do pagamento o dia em que constar como emitida a ordem bancária para pagamento.</w:t>
      </w:r>
    </w:p>
    <w:p w14:paraId="57943BA3" w14:textId="18FAD976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Antes de cada pagamento à contratada, será realizada consulta ao </w:t>
      </w:r>
      <w:r w:rsidR="00CA02C8" w:rsidRPr="002D3F13">
        <w:rPr>
          <w:rFonts w:cs="Arial"/>
          <w:szCs w:val="20"/>
          <w:lang w:eastAsia="en-US"/>
        </w:rPr>
        <w:t>SICAF</w:t>
      </w:r>
      <w:r w:rsidRPr="002D3F13">
        <w:rPr>
          <w:rFonts w:cs="Arial"/>
          <w:szCs w:val="20"/>
          <w:lang w:eastAsia="en-US"/>
        </w:rPr>
        <w:t xml:space="preserve"> para verificar a manutenção das condições de habilitação exigidas no edital. </w:t>
      </w:r>
    </w:p>
    <w:p w14:paraId="6CC0BEAB" w14:textId="2F40637B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Constatando-se, junto ao </w:t>
      </w:r>
      <w:r w:rsidR="00CA02C8" w:rsidRPr="002D3F13">
        <w:rPr>
          <w:rFonts w:cs="Arial"/>
          <w:szCs w:val="20"/>
          <w:lang w:eastAsia="en-US"/>
        </w:rPr>
        <w:t>SICAF</w:t>
      </w:r>
      <w:r w:rsidRPr="002D3F13">
        <w:rPr>
          <w:rFonts w:cs="Arial"/>
          <w:szCs w:val="20"/>
          <w:lang w:eastAsia="en-US"/>
        </w:rPr>
        <w:t>, a situação de irregularidade da contratada, será providenciada sua notificação, por escrito, para que, no prazo de 5 (cinco) dias úteis, regularize sua situação ou, no mesmo prazo, apresente sua defesa. O prazo poderá ser prorrogado uma vez, por igual período, a critério da contratante.</w:t>
      </w:r>
    </w:p>
    <w:p w14:paraId="395F99E3" w14:textId="15F0361A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Previamente à emissão de nota de empenho e a cada pagamento, a Administração deverá realizar consulta ao </w:t>
      </w:r>
      <w:r w:rsidR="00CA02C8" w:rsidRPr="002D3F13">
        <w:rPr>
          <w:rFonts w:cs="Arial"/>
          <w:szCs w:val="20"/>
          <w:lang w:eastAsia="en-US"/>
        </w:rPr>
        <w:t>SICAF</w:t>
      </w:r>
      <w:r w:rsidRPr="002D3F13">
        <w:rPr>
          <w:rFonts w:cs="Arial"/>
          <w:szCs w:val="20"/>
          <w:lang w:eastAsia="en-US"/>
        </w:rPr>
        <w:t xml:space="preserve"> para identificar possível suspensão temporária de participação em licitação, no âmbito do órgão ou entidade, proibição de contratar com o Poder Público, bem como ocorrências impeditivas indiretas, observado o disposto no art. 29, da Instrução Normativa nº 3, de 26 de abril de 2018.</w:t>
      </w:r>
    </w:p>
    <w:p w14:paraId="239F655F" w14:textId="77777777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Não havendo regularização ou sendo a defesa considerada improcedente, a contratante deverá comunicar aos órgãos responsáveis pela fiscalização da regularidade fiscal quanto à inadimplência da contratada, bem como quanto à existência de pagamento a ser efetuado, para que sejam acionados os meios pertinentes e necessários para garantir o recebimento de seus créditos.  </w:t>
      </w:r>
    </w:p>
    <w:p w14:paraId="3500A110" w14:textId="77777777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lastRenderedPageBreak/>
        <w:t xml:space="preserve">Persistindo a irregularidade, a contratante deverá adotar as medidas necessárias à rescisão contratual nos autos do processo administrativo correspondente, assegurada à contratada a ampla defesa. </w:t>
      </w:r>
    </w:p>
    <w:p w14:paraId="742FBB73" w14:textId="4325C30F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Havendo a efetiva execução do objeto, os pagamentos serão realizados normalmente, até que se decida pela rescisão do contrato, caso a contratada não regularize sua situação junto ao </w:t>
      </w:r>
      <w:r w:rsidR="00CA02C8" w:rsidRPr="002D3F13">
        <w:rPr>
          <w:rFonts w:cs="Arial"/>
          <w:szCs w:val="20"/>
          <w:lang w:eastAsia="en-US"/>
        </w:rPr>
        <w:t>SICAF</w:t>
      </w:r>
      <w:r w:rsidRPr="002D3F13">
        <w:rPr>
          <w:rFonts w:cs="Arial"/>
          <w:szCs w:val="20"/>
          <w:lang w:eastAsia="en-US"/>
        </w:rPr>
        <w:t xml:space="preserve">.  </w:t>
      </w:r>
    </w:p>
    <w:p w14:paraId="6CC958E4" w14:textId="25BE5F47" w:rsidR="002E3CAE" w:rsidRPr="002D3F13" w:rsidRDefault="002E3CAE" w:rsidP="00714CDC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  <w:lang w:eastAsia="en-US"/>
        </w:rPr>
      </w:pPr>
      <w:r w:rsidRPr="002D3F13">
        <w:rPr>
          <w:rFonts w:cs="Arial"/>
          <w:szCs w:val="20"/>
          <w:lang w:eastAsia="en-US"/>
        </w:rPr>
        <w:t xml:space="preserve">Será rescindido o contrato em execução com a contratada inadimplente no </w:t>
      </w:r>
      <w:r w:rsidR="00CA02C8" w:rsidRPr="002D3F13">
        <w:rPr>
          <w:rFonts w:cs="Arial"/>
          <w:szCs w:val="20"/>
          <w:lang w:eastAsia="en-US"/>
        </w:rPr>
        <w:t>SICAF</w:t>
      </w:r>
      <w:r w:rsidRPr="002D3F13">
        <w:rPr>
          <w:rFonts w:cs="Arial"/>
          <w:szCs w:val="20"/>
          <w:lang w:eastAsia="en-US"/>
        </w:rPr>
        <w:t>, salvo por motivo de economicidade, segurança nacional ou outro de interesse público de alta relevância, devidamente justificado, em qualquer caso, pela máxima autoridade da contratante.</w:t>
      </w:r>
    </w:p>
    <w:p w14:paraId="5FEA7E1A" w14:textId="03641F5D" w:rsidR="002E3CAE" w:rsidRPr="002D3F13" w:rsidRDefault="002E3CAE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Quando do pagamento, será efetuada a retenção tributária prevista na legislação aplicável.</w:t>
      </w:r>
    </w:p>
    <w:p w14:paraId="41F48E93" w14:textId="77777777" w:rsidR="002E3CAE" w:rsidRPr="002D3F13" w:rsidRDefault="002E3CAE" w:rsidP="00714CDC">
      <w:pPr>
        <w:numPr>
          <w:ilvl w:val="2"/>
          <w:numId w:val="1"/>
        </w:numPr>
        <w:tabs>
          <w:tab w:val="left" w:pos="1440"/>
        </w:tabs>
        <w:autoSpaceDE w:val="0"/>
        <w:snapToGrid w:val="0"/>
        <w:spacing w:before="120" w:after="120" w:line="276" w:lineRule="auto"/>
        <w:ind w:left="567" w:firstLine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A Contratada regularmente optante pelo Simples Nacional, nos termos da Lei Complementar nº 123, de 2006, não sofrerá a retenção tributária quanto aos impostos e contribuições abrangidos por aquele regime. No entanto, o pagamento ficará condicionado à apresentação de comprovação, por meio de documento oficial, de que faz jus ao tratamento tributário favorecido previsto na referida Lei Complementar.</w:t>
      </w:r>
    </w:p>
    <w:p w14:paraId="5E0E8327" w14:textId="4BF56AF2" w:rsidR="002E3CAE" w:rsidRPr="002D3F13" w:rsidRDefault="000528E5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szCs w:val="20"/>
          <w:lang w:eastAsia="en-US"/>
        </w:rPr>
        <w:t xml:space="preserve"> </w:t>
      </w:r>
      <w:r w:rsidR="002E3CAE" w:rsidRPr="002D3F13">
        <w:rPr>
          <w:rFonts w:cs="Arial"/>
          <w:color w:val="000000"/>
          <w:szCs w:val="20"/>
        </w:rPr>
        <w:t>Nos casos de eventuais atrasos de pagamento, desde que a Contratada não tenha concorrido, de alguma forma, para tanto, fica convencionado que a taxa de compensação financeira devida pela Contratante, entre a data do vencimento e o efetivo adimplemento da parcela, é calculada mediante a aplicação da seguinte fórmula:</w:t>
      </w:r>
    </w:p>
    <w:p w14:paraId="6DCA62A1" w14:textId="77777777" w:rsidR="002E3CAE" w:rsidRPr="002D3F13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EM = I x N x VP, sendo:</w:t>
      </w:r>
    </w:p>
    <w:p w14:paraId="0836B72C" w14:textId="77777777" w:rsidR="002E3CAE" w:rsidRPr="002D3F13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snapToGrid w:val="0"/>
          <w:color w:val="000000"/>
          <w:szCs w:val="20"/>
        </w:rPr>
      </w:pPr>
      <w:r w:rsidRPr="002D3F13">
        <w:rPr>
          <w:rFonts w:cs="Arial"/>
          <w:snapToGrid w:val="0"/>
          <w:color w:val="000000"/>
          <w:szCs w:val="20"/>
        </w:rPr>
        <w:t>EM = Encargos moratórios;</w:t>
      </w:r>
    </w:p>
    <w:p w14:paraId="361DD00D" w14:textId="77777777" w:rsidR="002E3CAE" w:rsidRPr="002D3F13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N = Número de dias entre a data prevista para o pagamento e a do efetivo pagamento;</w:t>
      </w:r>
    </w:p>
    <w:p w14:paraId="30C35DFD" w14:textId="77777777" w:rsidR="002E3CAE" w:rsidRPr="002D3F13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VP = Valor da parcela a ser paga.</w:t>
      </w:r>
    </w:p>
    <w:p w14:paraId="51F96F87" w14:textId="77777777" w:rsidR="002E3CAE" w:rsidRPr="002D3F13" w:rsidRDefault="002E3CAE" w:rsidP="002E3CAE">
      <w:pPr>
        <w:tabs>
          <w:tab w:val="left" w:pos="1701"/>
        </w:tabs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snapToGrid w:val="0"/>
          <w:color w:val="000000"/>
          <w:szCs w:val="20"/>
        </w:rPr>
        <w:t xml:space="preserve">I = Índice de compensação financeira = </w:t>
      </w:r>
      <w:r w:rsidRPr="002D3F13">
        <w:rPr>
          <w:rFonts w:cs="Arial"/>
          <w:color w:val="000000"/>
          <w:szCs w:val="20"/>
        </w:rPr>
        <w:t>0,00016438, assim apurado:</w:t>
      </w:r>
    </w:p>
    <w:tbl>
      <w:tblPr>
        <w:tblStyle w:val="Tabelacomgrade"/>
        <w:tblW w:w="0" w:type="auto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44"/>
        <w:gridCol w:w="561"/>
        <w:gridCol w:w="1199"/>
        <w:gridCol w:w="4491"/>
      </w:tblGrid>
      <w:tr w:rsidR="002E3CAE" w:rsidRPr="002D3F13" w14:paraId="0DB10AC3" w14:textId="77777777" w:rsidTr="006A1B0B">
        <w:tc>
          <w:tcPr>
            <w:tcW w:w="2214" w:type="dxa"/>
            <w:vAlign w:val="center"/>
          </w:tcPr>
          <w:p w14:paraId="693865DB" w14:textId="77777777" w:rsidR="002E3CAE" w:rsidRPr="002D3F13" w:rsidRDefault="002E3CAE" w:rsidP="006A1B0B">
            <w:pPr>
              <w:tabs>
                <w:tab w:val="left" w:pos="1701"/>
              </w:tabs>
              <w:jc w:val="center"/>
              <w:rPr>
                <w:rFonts w:cs="Arial"/>
                <w:color w:val="000000"/>
                <w:szCs w:val="20"/>
              </w:rPr>
            </w:pPr>
            <w:r w:rsidRPr="002D3F13">
              <w:rPr>
                <w:rFonts w:cs="Arial"/>
                <w:color w:val="000000"/>
                <w:szCs w:val="20"/>
              </w:rPr>
              <w:t>I = (TX)</w:t>
            </w:r>
          </w:p>
        </w:tc>
        <w:tc>
          <w:tcPr>
            <w:tcW w:w="588" w:type="dxa"/>
            <w:vAlign w:val="center"/>
          </w:tcPr>
          <w:p w14:paraId="33A87E44" w14:textId="77777777" w:rsidR="002E3CAE" w:rsidRPr="002D3F13" w:rsidRDefault="002E3CAE" w:rsidP="006A1B0B">
            <w:pPr>
              <w:tabs>
                <w:tab w:val="left" w:pos="1701"/>
              </w:tabs>
              <w:rPr>
                <w:rFonts w:cs="Arial"/>
                <w:color w:val="000000"/>
                <w:szCs w:val="20"/>
              </w:rPr>
            </w:pPr>
            <w:r w:rsidRPr="002D3F13">
              <w:rPr>
                <w:rFonts w:cs="Arial"/>
                <w:color w:val="000000"/>
                <w:szCs w:val="20"/>
              </w:rPr>
              <w:t xml:space="preserve">I =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200CC45" w14:textId="77777777" w:rsidR="002E3CAE" w:rsidRPr="002D3F13" w:rsidRDefault="002E3CAE" w:rsidP="006A1B0B">
            <w:pPr>
              <w:tabs>
                <w:tab w:val="left" w:pos="1701"/>
              </w:tabs>
              <w:jc w:val="center"/>
              <w:rPr>
                <w:rFonts w:cs="Arial"/>
                <w:color w:val="000000"/>
                <w:szCs w:val="20"/>
              </w:rPr>
            </w:pPr>
            <w:proofErr w:type="gramStart"/>
            <w:r w:rsidRPr="002D3F13">
              <w:rPr>
                <w:rFonts w:cs="Arial"/>
                <w:color w:val="000000"/>
                <w:szCs w:val="20"/>
              </w:rPr>
              <w:t xml:space="preserve">( </w:t>
            </w:r>
            <w:proofErr w:type="gramEnd"/>
            <w:r w:rsidRPr="002D3F13">
              <w:rPr>
                <w:rFonts w:cs="Arial"/>
                <w:color w:val="000000"/>
                <w:szCs w:val="20"/>
              </w:rPr>
              <w:t>6 / 100 )</w:t>
            </w:r>
          </w:p>
        </w:tc>
        <w:tc>
          <w:tcPr>
            <w:tcW w:w="4784" w:type="dxa"/>
            <w:vAlign w:val="center"/>
          </w:tcPr>
          <w:p w14:paraId="53A95D8A" w14:textId="77777777" w:rsidR="002E3CAE" w:rsidRPr="002D3F13" w:rsidRDefault="002E3CAE" w:rsidP="006A1B0B">
            <w:pPr>
              <w:tabs>
                <w:tab w:val="left" w:pos="1701"/>
              </w:tabs>
              <w:ind w:left="742"/>
              <w:rPr>
                <w:rFonts w:cs="Arial"/>
                <w:color w:val="000000"/>
                <w:szCs w:val="20"/>
              </w:rPr>
            </w:pPr>
            <w:r w:rsidRPr="002D3F13">
              <w:rPr>
                <w:rFonts w:cs="Arial"/>
                <w:color w:val="000000"/>
                <w:szCs w:val="20"/>
              </w:rPr>
              <w:t>I = 0,00016438</w:t>
            </w:r>
          </w:p>
          <w:p w14:paraId="2376553F" w14:textId="77777777" w:rsidR="002E3CAE" w:rsidRPr="002D3F13" w:rsidRDefault="002E3CAE" w:rsidP="006A1B0B">
            <w:pPr>
              <w:tabs>
                <w:tab w:val="left" w:pos="1701"/>
              </w:tabs>
              <w:ind w:left="742"/>
              <w:rPr>
                <w:rFonts w:cs="Arial"/>
                <w:color w:val="000000"/>
                <w:szCs w:val="20"/>
              </w:rPr>
            </w:pPr>
            <w:r w:rsidRPr="002D3F13">
              <w:rPr>
                <w:rFonts w:cs="Arial"/>
                <w:color w:val="000000"/>
                <w:szCs w:val="20"/>
              </w:rPr>
              <w:t>TX = Percentual da taxa anual = 6%</w:t>
            </w:r>
          </w:p>
        </w:tc>
      </w:tr>
    </w:tbl>
    <w:p w14:paraId="173A5550" w14:textId="699B6E51" w:rsidR="00EA46E8" w:rsidRPr="002D3F13" w:rsidRDefault="002E3CAE" w:rsidP="00EA46E8">
      <w:pPr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                                                            365</w:t>
      </w:r>
    </w:p>
    <w:p w14:paraId="49379BE9" w14:textId="77777777" w:rsidR="006F7BAF" w:rsidRPr="002D3F13" w:rsidRDefault="006F7BAF" w:rsidP="00EA46E8">
      <w:pPr>
        <w:rPr>
          <w:rFonts w:cs="Arial"/>
          <w:szCs w:val="20"/>
        </w:rPr>
      </w:pPr>
    </w:p>
    <w:p w14:paraId="21B345A9" w14:textId="77777777" w:rsidR="00981553" w:rsidRPr="002D3F13" w:rsidRDefault="00981553" w:rsidP="00714CDC">
      <w:pPr>
        <w:pStyle w:val="Nivel1"/>
        <w:ind w:left="0" w:firstLine="0"/>
        <w:rPr>
          <w:color w:val="auto"/>
        </w:rPr>
      </w:pPr>
      <w:bookmarkStart w:id="16" w:name="_Toc78898300"/>
      <w:r w:rsidRPr="002D3F13">
        <w:rPr>
          <w:color w:val="auto"/>
        </w:rPr>
        <w:t>ANTECIPAÇÃO DO PAGAMENTO</w:t>
      </w:r>
      <w:bookmarkEnd w:id="16"/>
    </w:p>
    <w:p w14:paraId="5F381E18" w14:textId="7A6AD99A" w:rsidR="00714CDC" w:rsidRPr="002D3F13" w:rsidRDefault="00714CDC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Não será autorizada a antecipação do pagamento.</w:t>
      </w:r>
    </w:p>
    <w:p w14:paraId="4292233E" w14:textId="44BE96A1" w:rsidR="006F7BAF" w:rsidRPr="002D3F13" w:rsidRDefault="004772C2" w:rsidP="00714CDC">
      <w:pPr>
        <w:pStyle w:val="Nivel1"/>
        <w:ind w:left="0" w:firstLine="0"/>
      </w:pPr>
      <w:bookmarkStart w:id="17" w:name="_Toc78898301"/>
      <w:r w:rsidRPr="002D3F13">
        <w:t xml:space="preserve">DO </w:t>
      </w:r>
      <w:r w:rsidR="006F7BAF" w:rsidRPr="002D3F13">
        <w:t>REAJUSTE</w:t>
      </w:r>
      <w:bookmarkEnd w:id="17"/>
      <w:r w:rsidR="00C46167" w:rsidRPr="002D3F13">
        <w:t xml:space="preserve"> </w:t>
      </w:r>
    </w:p>
    <w:p w14:paraId="58F50588" w14:textId="7D6ECAD5" w:rsidR="008512B1" w:rsidRPr="002D3F13" w:rsidRDefault="006F7BAF" w:rsidP="00714CDC">
      <w:pPr>
        <w:pStyle w:val="PargrafodaLista"/>
        <w:numPr>
          <w:ilvl w:val="1"/>
          <w:numId w:val="1"/>
        </w:numPr>
        <w:spacing w:before="120" w:after="120" w:line="276" w:lineRule="auto"/>
        <w:ind w:left="0" w:firstLine="0"/>
        <w:contextualSpacing w:val="0"/>
        <w:jc w:val="both"/>
        <w:rPr>
          <w:rFonts w:cs="Arial"/>
          <w:color w:val="000000"/>
          <w:szCs w:val="20"/>
        </w:rPr>
      </w:pPr>
      <w:r w:rsidRPr="002D3F13">
        <w:rPr>
          <w:rFonts w:cs="Arial"/>
          <w:color w:val="000000"/>
          <w:szCs w:val="20"/>
        </w:rPr>
        <w:t>Os preços são fixos e irreajustáveis</w:t>
      </w:r>
      <w:r w:rsidR="008512B1" w:rsidRPr="002D3F13">
        <w:rPr>
          <w:rFonts w:cs="Arial"/>
          <w:color w:val="000000"/>
          <w:szCs w:val="20"/>
        </w:rPr>
        <w:t>.</w:t>
      </w:r>
    </w:p>
    <w:p w14:paraId="7B5EE673" w14:textId="16F62ED1" w:rsidR="006F7BAF" w:rsidRPr="002D3F13" w:rsidRDefault="006F7BAF" w:rsidP="008512B1">
      <w:pPr>
        <w:pStyle w:val="PargrafodaLista"/>
        <w:spacing w:before="120" w:after="120" w:line="276" w:lineRule="auto"/>
        <w:ind w:left="0"/>
        <w:contextualSpacing w:val="0"/>
        <w:jc w:val="both"/>
        <w:rPr>
          <w:rFonts w:cs="Arial"/>
          <w:color w:val="000000"/>
          <w:szCs w:val="20"/>
        </w:rPr>
      </w:pPr>
    </w:p>
    <w:p w14:paraId="3F262BC6" w14:textId="749531AA" w:rsidR="00D37DC8" w:rsidRPr="002D3F13" w:rsidRDefault="002C7035" w:rsidP="008512B1">
      <w:pPr>
        <w:pStyle w:val="Nivel1"/>
        <w:spacing w:before="0"/>
        <w:ind w:left="0" w:firstLine="0"/>
      </w:pPr>
      <w:bookmarkStart w:id="18" w:name="_Toc78898302"/>
      <w:r w:rsidRPr="002D3F13">
        <w:lastRenderedPageBreak/>
        <w:t>DA</w:t>
      </w:r>
      <w:r w:rsidR="00D37DC8" w:rsidRPr="002D3F13">
        <w:t xml:space="preserve"> GARANTIA DE EXECUÇÃO</w:t>
      </w:r>
      <w:bookmarkEnd w:id="18"/>
    </w:p>
    <w:p w14:paraId="541284A4" w14:textId="2F8FC938" w:rsidR="00B61E88" w:rsidRPr="002D3F13" w:rsidRDefault="00123B54" w:rsidP="008512B1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bCs/>
          <w:iCs/>
          <w:color w:val="FF0000"/>
          <w:szCs w:val="20"/>
        </w:rPr>
      </w:pPr>
      <w:r w:rsidRPr="002D3F13">
        <w:rPr>
          <w:rFonts w:cs="Arial"/>
          <w:iCs/>
          <w:szCs w:val="20"/>
        </w:rPr>
        <w:t>Não haverá exigência de garantia contratual da execução</w:t>
      </w:r>
      <w:r w:rsidR="008512B1" w:rsidRPr="002D3F13">
        <w:rPr>
          <w:rFonts w:cs="Arial"/>
          <w:iCs/>
          <w:szCs w:val="20"/>
        </w:rPr>
        <w:t>.</w:t>
      </w:r>
    </w:p>
    <w:p w14:paraId="1A370F46" w14:textId="02EFD01C" w:rsidR="001E14AF" w:rsidRPr="002D3F13" w:rsidRDefault="001E14AF" w:rsidP="00E95F67">
      <w:pPr>
        <w:pStyle w:val="Nivel1"/>
        <w:ind w:left="0" w:firstLine="0"/>
      </w:pPr>
      <w:bookmarkStart w:id="19" w:name="_Toc78898303"/>
      <w:r w:rsidRPr="002D3F13">
        <w:t>DAS SANÇÕES ADMINISTRATIVAS</w:t>
      </w:r>
      <w:bookmarkEnd w:id="19"/>
    </w:p>
    <w:p w14:paraId="1A370F47" w14:textId="5D4F764F" w:rsidR="001E14AF" w:rsidRPr="002D3F13" w:rsidRDefault="001E14AF" w:rsidP="00E95F67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Comete infração administrativa nos termos da Lei nº 10.520, de 2002, a C</w:t>
      </w:r>
      <w:r w:rsidR="00A96322" w:rsidRPr="002D3F13">
        <w:rPr>
          <w:rFonts w:cs="Arial"/>
          <w:szCs w:val="20"/>
        </w:rPr>
        <w:t>ontratada</w:t>
      </w:r>
      <w:r w:rsidRPr="002D3F13">
        <w:rPr>
          <w:rFonts w:cs="Arial"/>
          <w:szCs w:val="20"/>
        </w:rPr>
        <w:t xml:space="preserve"> que:</w:t>
      </w:r>
    </w:p>
    <w:p w14:paraId="1A370F48" w14:textId="77777777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spellStart"/>
      <w:r w:rsidRPr="002D3F13">
        <w:rPr>
          <w:rFonts w:cs="Arial"/>
          <w:szCs w:val="20"/>
        </w:rPr>
        <w:t>inexecutar</w:t>
      </w:r>
      <w:proofErr w:type="spellEnd"/>
      <w:r w:rsidRPr="002D3F13">
        <w:rPr>
          <w:rFonts w:cs="Arial"/>
          <w:szCs w:val="20"/>
        </w:rPr>
        <w:t xml:space="preserve"> total ou parcialmente qualquer das obrigações assumidas em decorrência da contratação;</w:t>
      </w:r>
    </w:p>
    <w:p w14:paraId="1A370F49" w14:textId="77777777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ensejar o retardamento da execução do objeto;</w:t>
      </w:r>
    </w:p>
    <w:p w14:paraId="1A370F4A" w14:textId="607B788E" w:rsidR="001E14AF" w:rsidRPr="002D3F13" w:rsidRDefault="00C15A31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falhar ou </w:t>
      </w:r>
      <w:r w:rsidR="001E14AF" w:rsidRPr="002D3F13">
        <w:rPr>
          <w:rFonts w:cs="Arial"/>
          <w:szCs w:val="20"/>
        </w:rPr>
        <w:t>fraudar na execução do contrato;</w:t>
      </w:r>
    </w:p>
    <w:p w14:paraId="1A370F4B" w14:textId="77777777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comportar-se de modo inidôneo;</w:t>
      </w:r>
    </w:p>
    <w:p w14:paraId="1A370F4C" w14:textId="77777777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cometer fraude fiscal;</w:t>
      </w:r>
    </w:p>
    <w:p w14:paraId="1A370F4E" w14:textId="4C7A9163" w:rsidR="001E14AF" w:rsidRPr="002D3F13" w:rsidRDefault="00C15A31" w:rsidP="00E95F67">
      <w:pPr>
        <w:pStyle w:val="PargrafodaLista"/>
        <w:numPr>
          <w:ilvl w:val="1"/>
          <w:numId w:val="1"/>
        </w:numPr>
        <w:spacing w:before="120" w:after="120" w:line="276" w:lineRule="auto"/>
        <w:ind w:left="0" w:right="-3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Pela inexecução </w:t>
      </w:r>
      <w:r w:rsidRPr="002D3F13">
        <w:rPr>
          <w:rFonts w:cs="Arial"/>
          <w:szCs w:val="20"/>
          <w:u w:val="single"/>
        </w:rPr>
        <w:t>total ou parcial</w:t>
      </w:r>
      <w:r w:rsidRPr="002D3F13">
        <w:rPr>
          <w:rFonts w:cs="Arial"/>
          <w:szCs w:val="20"/>
        </w:rPr>
        <w:t xml:space="preserve"> do objeto deste contrato, a Administração pode aplicar à CONTRATADA as seguintes sanções:</w:t>
      </w:r>
    </w:p>
    <w:p w14:paraId="1A370F4F" w14:textId="1F820CC3" w:rsidR="001E14AF" w:rsidRPr="002D3F13" w:rsidRDefault="00DA7D17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</w:t>
      </w:r>
      <w:r w:rsidR="001E14AF" w:rsidRPr="002D3F13">
        <w:rPr>
          <w:rFonts w:cs="Arial"/>
          <w:szCs w:val="20"/>
        </w:rPr>
        <w:t>dvertência</w:t>
      </w:r>
      <w:r w:rsidRPr="002D3F13">
        <w:rPr>
          <w:rFonts w:cs="Arial"/>
          <w:szCs w:val="20"/>
        </w:rPr>
        <w:t>,</w:t>
      </w:r>
      <w:proofErr w:type="gramStart"/>
      <w:r w:rsidRPr="002D3F13">
        <w:rPr>
          <w:rFonts w:cs="Arial"/>
          <w:szCs w:val="20"/>
        </w:rPr>
        <w:t xml:space="preserve"> </w:t>
      </w:r>
      <w:r w:rsidR="001E14AF" w:rsidRPr="002D3F13">
        <w:rPr>
          <w:rFonts w:cs="Arial"/>
          <w:szCs w:val="20"/>
        </w:rPr>
        <w:t xml:space="preserve"> </w:t>
      </w:r>
      <w:proofErr w:type="gramEnd"/>
      <w:r w:rsidR="001E14AF" w:rsidRPr="002D3F13">
        <w:rPr>
          <w:rFonts w:cs="Arial"/>
          <w:szCs w:val="20"/>
        </w:rPr>
        <w:t>por faltas leves, assim entendidas aquelas que não acarretem prejuízos significativos para a C</w:t>
      </w:r>
      <w:r w:rsidR="00A96322" w:rsidRPr="002D3F13">
        <w:rPr>
          <w:rFonts w:cs="Arial"/>
          <w:szCs w:val="20"/>
        </w:rPr>
        <w:t>ontratante</w:t>
      </w:r>
      <w:r w:rsidR="001E14AF" w:rsidRPr="002D3F13">
        <w:rPr>
          <w:rFonts w:cs="Arial"/>
          <w:szCs w:val="20"/>
        </w:rPr>
        <w:t>;</w:t>
      </w:r>
    </w:p>
    <w:p w14:paraId="1A370F50" w14:textId="1ECA1CAE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2D3F13">
        <w:rPr>
          <w:rFonts w:cs="Arial"/>
          <w:szCs w:val="20"/>
        </w:rPr>
        <w:t>multa</w:t>
      </w:r>
      <w:proofErr w:type="gramEnd"/>
      <w:r w:rsidRPr="002D3F13">
        <w:rPr>
          <w:rFonts w:cs="Arial"/>
          <w:szCs w:val="20"/>
        </w:rPr>
        <w:t xml:space="preserve"> moratória de </w:t>
      </w:r>
      <w:r w:rsidR="00E95F67" w:rsidRPr="002D3F13">
        <w:rPr>
          <w:rFonts w:cs="Arial"/>
          <w:color w:val="FF0000"/>
          <w:szCs w:val="20"/>
        </w:rPr>
        <w:t xml:space="preserve">0,33 </w:t>
      </w:r>
      <w:r w:rsidRPr="002D3F13">
        <w:rPr>
          <w:rFonts w:cs="Arial"/>
          <w:szCs w:val="20"/>
        </w:rPr>
        <w:t xml:space="preserve">%  por dia de atraso injustificado sobre o valor da parcela inadimplida, até o limite de </w:t>
      </w:r>
      <w:r w:rsidR="00E95F67" w:rsidRPr="002D3F13">
        <w:rPr>
          <w:rFonts w:cs="Arial"/>
          <w:color w:val="FF0000"/>
          <w:szCs w:val="20"/>
        </w:rPr>
        <w:t>30</w:t>
      </w:r>
      <w:r w:rsidRPr="002D3F13">
        <w:rPr>
          <w:rFonts w:cs="Arial"/>
          <w:szCs w:val="20"/>
        </w:rPr>
        <w:t xml:space="preserve"> dias;</w:t>
      </w:r>
    </w:p>
    <w:p w14:paraId="1A370F52" w14:textId="054A0A15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multa compensatória de </w:t>
      </w:r>
      <w:r w:rsidR="00E95F67" w:rsidRPr="002D3F13">
        <w:rPr>
          <w:rFonts w:cs="Arial"/>
          <w:color w:val="FF0000"/>
          <w:szCs w:val="20"/>
        </w:rPr>
        <w:t xml:space="preserve">10 </w:t>
      </w:r>
      <w:r w:rsidRPr="002D3F13">
        <w:rPr>
          <w:rFonts w:cs="Arial"/>
          <w:szCs w:val="20"/>
        </w:rPr>
        <w:t>% sobre o valor total do contrato, no caso de inexecução total do objeto;</w:t>
      </w:r>
    </w:p>
    <w:p w14:paraId="1A370F53" w14:textId="77777777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em caso de inexecução parcial, a multa compensatória, no mesmo percentual do subitem acima, será aplicada de forma proporcional à obrigação inadimplida;</w:t>
      </w:r>
    </w:p>
    <w:p w14:paraId="1A370F54" w14:textId="77777777" w:rsidR="001E14AF" w:rsidRPr="002D3F13" w:rsidRDefault="00B92C22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b/>
          <w:i/>
          <w:color w:val="7030A0"/>
          <w:szCs w:val="20"/>
          <w:u w:val="single"/>
        </w:rPr>
      </w:pPr>
      <w:r w:rsidRPr="002D3F13">
        <w:rPr>
          <w:rFonts w:cs="Arial"/>
          <w:szCs w:val="20"/>
        </w:rPr>
        <w:t>suspensão de licitar e impedimento de contratar com o órgão, entidade ou unidade administrativa pela qual a Administração Pública opera e atua concretamente, pelo prazo de até dois anos;</w:t>
      </w:r>
      <w:r w:rsidR="00062C9B" w:rsidRPr="002D3F13">
        <w:rPr>
          <w:rFonts w:cs="Arial"/>
          <w:szCs w:val="20"/>
        </w:rPr>
        <w:t xml:space="preserve"> </w:t>
      </w:r>
    </w:p>
    <w:p w14:paraId="1A370F55" w14:textId="76B90600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 xml:space="preserve">impedimento de licitar e contratar com </w:t>
      </w:r>
      <w:r w:rsidR="00DA7D17" w:rsidRPr="002D3F13">
        <w:rPr>
          <w:rFonts w:cs="Arial"/>
          <w:szCs w:val="20"/>
        </w:rPr>
        <w:t>órgãos e entidades da</w:t>
      </w:r>
      <w:r w:rsidRPr="002D3F13">
        <w:rPr>
          <w:rFonts w:cs="Arial"/>
          <w:szCs w:val="20"/>
        </w:rPr>
        <w:t xml:space="preserve"> União com o consequente descredenciamento no </w:t>
      </w:r>
      <w:r w:rsidR="00CA02C8" w:rsidRPr="002D3F13">
        <w:rPr>
          <w:rFonts w:cs="Arial"/>
          <w:szCs w:val="20"/>
        </w:rPr>
        <w:t>SICAF</w:t>
      </w:r>
      <w:r w:rsidRPr="002D3F13">
        <w:rPr>
          <w:rFonts w:cs="Arial"/>
          <w:szCs w:val="20"/>
        </w:rPr>
        <w:t xml:space="preserve"> pelo prazo de até cinco anos;</w:t>
      </w:r>
    </w:p>
    <w:p w14:paraId="57D4521F" w14:textId="181B6730" w:rsidR="00834300" w:rsidRPr="002D3F13" w:rsidRDefault="00834300" w:rsidP="00E95F67">
      <w:pPr>
        <w:pStyle w:val="PargrafodaLista1"/>
        <w:numPr>
          <w:ilvl w:val="3"/>
          <w:numId w:val="1"/>
        </w:numPr>
        <w:spacing w:before="120" w:after="120" w:line="276" w:lineRule="auto"/>
        <w:ind w:left="1134" w:right="-30" w:firstLine="0"/>
        <w:jc w:val="both"/>
        <w:rPr>
          <w:rFonts w:ascii="Arial" w:hAnsi="Arial" w:cs="Arial"/>
          <w:sz w:val="20"/>
          <w:szCs w:val="20"/>
        </w:rPr>
      </w:pPr>
      <w:r w:rsidRPr="002D3F13">
        <w:rPr>
          <w:rFonts w:ascii="Arial" w:hAnsi="Arial" w:cs="Arial"/>
          <w:sz w:val="20"/>
          <w:szCs w:val="20"/>
        </w:rPr>
        <w:t>A Sanção de impedimento de licitar e contratar prevista neste subitem também é aplicável em quaisquer das hipóteses previstas como infração administrativa no subitem 1</w:t>
      </w:r>
      <w:r w:rsidR="00742827" w:rsidRPr="002D3F13">
        <w:rPr>
          <w:rFonts w:ascii="Arial" w:hAnsi="Arial" w:cs="Arial"/>
          <w:sz w:val="20"/>
          <w:szCs w:val="20"/>
        </w:rPr>
        <w:t>6</w:t>
      </w:r>
      <w:r w:rsidR="005D2DB3" w:rsidRPr="002D3F13">
        <w:rPr>
          <w:rFonts w:ascii="Arial" w:hAnsi="Arial" w:cs="Arial"/>
          <w:sz w:val="20"/>
          <w:szCs w:val="20"/>
        </w:rPr>
        <w:t>.</w:t>
      </w:r>
      <w:r w:rsidRPr="002D3F13">
        <w:rPr>
          <w:rFonts w:ascii="Arial" w:hAnsi="Arial" w:cs="Arial"/>
          <w:sz w:val="20"/>
          <w:szCs w:val="20"/>
        </w:rPr>
        <w:t>1 deste Termo de Referência.</w:t>
      </w:r>
    </w:p>
    <w:p w14:paraId="1A370F56" w14:textId="77777777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declaração de inidoneidade para licitar ou contratar com a Administração Pública, enquanto perdurarem os motivos determinantes da punição ou até que seja promovida a reabilitação perante a própria autoridade que aplicou a penalidade, que será concedida sempre que a C</w:t>
      </w:r>
      <w:r w:rsidR="00A96322" w:rsidRPr="002D3F13">
        <w:rPr>
          <w:rFonts w:cs="Arial"/>
          <w:szCs w:val="20"/>
        </w:rPr>
        <w:t>ontratada</w:t>
      </w:r>
      <w:r w:rsidRPr="002D3F13">
        <w:rPr>
          <w:rFonts w:cs="Arial"/>
          <w:szCs w:val="20"/>
        </w:rPr>
        <w:t xml:space="preserve"> ressarcir a C</w:t>
      </w:r>
      <w:r w:rsidR="00A96322" w:rsidRPr="002D3F13">
        <w:rPr>
          <w:rFonts w:cs="Arial"/>
          <w:szCs w:val="20"/>
        </w:rPr>
        <w:t>ontratante</w:t>
      </w:r>
      <w:r w:rsidRPr="002D3F13">
        <w:rPr>
          <w:rFonts w:cs="Arial"/>
          <w:szCs w:val="20"/>
        </w:rPr>
        <w:t xml:space="preserve"> pelos prejuízos causados;</w:t>
      </w:r>
    </w:p>
    <w:p w14:paraId="105D2B96" w14:textId="245F5676" w:rsidR="00563CBA" w:rsidRPr="002D3F13" w:rsidRDefault="00563CBA" w:rsidP="00563CBA">
      <w:pPr>
        <w:numPr>
          <w:ilvl w:val="1"/>
          <w:numId w:val="1"/>
        </w:numPr>
        <w:spacing w:before="120" w:after="120" w:line="276" w:lineRule="auto"/>
        <w:ind w:right="-3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As s</w:t>
      </w:r>
      <w:r w:rsidR="00DA7D17" w:rsidRPr="002D3F13">
        <w:rPr>
          <w:rFonts w:cs="Arial"/>
          <w:szCs w:val="20"/>
        </w:rPr>
        <w:t>anções previstas nos subitens 1</w:t>
      </w:r>
      <w:r w:rsidR="00742827" w:rsidRPr="002D3F13">
        <w:rPr>
          <w:rFonts w:cs="Arial"/>
          <w:szCs w:val="20"/>
        </w:rPr>
        <w:t>6</w:t>
      </w:r>
      <w:r w:rsidR="007579BB" w:rsidRPr="002D3F13">
        <w:rPr>
          <w:rFonts w:cs="Arial"/>
          <w:szCs w:val="20"/>
        </w:rPr>
        <w:t>.2</w:t>
      </w:r>
      <w:r w:rsidR="00DA7D17" w:rsidRPr="002D3F13">
        <w:rPr>
          <w:rFonts w:cs="Arial"/>
          <w:szCs w:val="20"/>
        </w:rPr>
        <w:t xml:space="preserve">.1, </w:t>
      </w:r>
      <w:r w:rsidR="00742827" w:rsidRPr="002D3F13">
        <w:rPr>
          <w:rFonts w:cs="Arial"/>
          <w:szCs w:val="20"/>
        </w:rPr>
        <w:t>16</w:t>
      </w:r>
      <w:r w:rsidR="00DA7D17" w:rsidRPr="002D3F13">
        <w:rPr>
          <w:rFonts w:cs="Arial"/>
          <w:szCs w:val="20"/>
        </w:rPr>
        <w:t>.</w:t>
      </w:r>
      <w:r w:rsidR="007579BB" w:rsidRPr="002D3F13">
        <w:rPr>
          <w:rFonts w:cs="Arial"/>
          <w:szCs w:val="20"/>
        </w:rPr>
        <w:t>2</w:t>
      </w:r>
      <w:r w:rsidR="00DA7D17" w:rsidRPr="002D3F13">
        <w:rPr>
          <w:rFonts w:cs="Arial"/>
          <w:szCs w:val="20"/>
        </w:rPr>
        <w:t>.</w:t>
      </w:r>
      <w:r w:rsidR="007579BB" w:rsidRPr="002D3F13">
        <w:rPr>
          <w:rFonts w:cs="Arial"/>
          <w:szCs w:val="20"/>
        </w:rPr>
        <w:t>5,</w:t>
      </w:r>
      <w:r w:rsidR="00DA7D17" w:rsidRPr="002D3F13">
        <w:rPr>
          <w:rFonts w:cs="Arial"/>
          <w:szCs w:val="20"/>
        </w:rPr>
        <w:t xml:space="preserve"> </w:t>
      </w:r>
      <w:r w:rsidR="00F16BC9" w:rsidRPr="002D3F13">
        <w:rPr>
          <w:rFonts w:cs="Arial"/>
          <w:szCs w:val="20"/>
        </w:rPr>
        <w:t>1</w:t>
      </w:r>
      <w:r w:rsidR="00742827" w:rsidRPr="002D3F13">
        <w:rPr>
          <w:rFonts w:cs="Arial"/>
          <w:szCs w:val="20"/>
        </w:rPr>
        <w:t>6</w:t>
      </w:r>
      <w:r w:rsidRPr="002D3F13">
        <w:rPr>
          <w:rFonts w:cs="Arial"/>
          <w:szCs w:val="20"/>
        </w:rPr>
        <w:t>.</w:t>
      </w:r>
      <w:r w:rsidR="007579BB" w:rsidRPr="002D3F13">
        <w:rPr>
          <w:rFonts w:cs="Arial"/>
          <w:szCs w:val="20"/>
        </w:rPr>
        <w:t>2</w:t>
      </w:r>
      <w:r w:rsidRPr="002D3F13">
        <w:rPr>
          <w:rFonts w:cs="Arial"/>
          <w:szCs w:val="20"/>
        </w:rPr>
        <w:t>.</w:t>
      </w:r>
      <w:r w:rsidR="007579BB" w:rsidRPr="002D3F13">
        <w:rPr>
          <w:rFonts w:cs="Arial"/>
          <w:szCs w:val="20"/>
        </w:rPr>
        <w:t>6 e 1</w:t>
      </w:r>
      <w:r w:rsidR="00742827" w:rsidRPr="002D3F13">
        <w:rPr>
          <w:rFonts w:cs="Arial"/>
          <w:szCs w:val="20"/>
        </w:rPr>
        <w:t>6</w:t>
      </w:r>
      <w:r w:rsidR="007579BB" w:rsidRPr="002D3F13">
        <w:rPr>
          <w:rFonts w:cs="Arial"/>
          <w:szCs w:val="20"/>
        </w:rPr>
        <w:t>.2.7</w:t>
      </w:r>
      <w:r w:rsidRPr="002D3F13">
        <w:rPr>
          <w:rFonts w:cs="Arial"/>
          <w:szCs w:val="20"/>
        </w:rPr>
        <w:t xml:space="preserve"> poderão ser aplicadas à CONTRATADA juntamente com as de multa, descontando-a dos pagamentos a serem efetuados.</w:t>
      </w:r>
    </w:p>
    <w:p w14:paraId="1A370F57" w14:textId="412FEE74" w:rsidR="001E14AF" w:rsidRPr="002D3F13" w:rsidRDefault="001E14AF" w:rsidP="00E95F67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lastRenderedPageBreak/>
        <w:t>Também ficam sujeitas às penalidades do art. 87, III e IV da Lei nº 8.666, de 1993, a</w:t>
      </w:r>
      <w:r w:rsidR="00806D9B" w:rsidRPr="002D3F13">
        <w:rPr>
          <w:rFonts w:cs="Arial"/>
          <w:szCs w:val="20"/>
        </w:rPr>
        <w:t>s</w:t>
      </w:r>
      <w:r w:rsidRPr="002D3F13">
        <w:rPr>
          <w:rFonts w:cs="Arial"/>
          <w:szCs w:val="20"/>
        </w:rPr>
        <w:t xml:space="preserve"> </w:t>
      </w:r>
      <w:r w:rsidR="00806D9B" w:rsidRPr="002D3F13">
        <w:rPr>
          <w:rFonts w:cs="Arial"/>
          <w:szCs w:val="20"/>
        </w:rPr>
        <w:t>empresas ou profissionais</w:t>
      </w:r>
      <w:r w:rsidRPr="002D3F13">
        <w:rPr>
          <w:rFonts w:cs="Arial"/>
          <w:szCs w:val="20"/>
        </w:rPr>
        <w:t xml:space="preserve"> que:</w:t>
      </w:r>
    </w:p>
    <w:p w14:paraId="1A370F58" w14:textId="1AF96D6F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tenha</w:t>
      </w:r>
      <w:r w:rsidR="00806D9B" w:rsidRPr="002D3F13">
        <w:rPr>
          <w:rFonts w:cs="Arial"/>
          <w:szCs w:val="20"/>
        </w:rPr>
        <w:t>m</w:t>
      </w:r>
      <w:r w:rsidRPr="002D3F13">
        <w:rPr>
          <w:rFonts w:cs="Arial"/>
          <w:szCs w:val="20"/>
        </w:rPr>
        <w:t xml:space="preserve"> sofrido condenação definitiva por praticar, por meio dolosos, fraude fiscal no recolhimento de quaisquer tributos;</w:t>
      </w:r>
    </w:p>
    <w:p w14:paraId="1A370F59" w14:textId="66DBB50D" w:rsidR="001E14AF" w:rsidRPr="002D3F13" w:rsidRDefault="001E14AF" w:rsidP="00E95F67">
      <w:pPr>
        <w:numPr>
          <w:ilvl w:val="2"/>
          <w:numId w:val="1"/>
        </w:numPr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tenha</w:t>
      </w:r>
      <w:r w:rsidR="00806D9B" w:rsidRPr="002D3F13">
        <w:rPr>
          <w:rFonts w:cs="Arial"/>
          <w:szCs w:val="20"/>
        </w:rPr>
        <w:t>m</w:t>
      </w:r>
      <w:r w:rsidRPr="002D3F13">
        <w:rPr>
          <w:rFonts w:cs="Arial"/>
          <w:szCs w:val="20"/>
        </w:rPr>
        <w:t xml:space="preserve"> praticado atos ilícitos visando a frustrar os objetivos da licitação;</w:t>
      </w:r>
    </w:p>
    <w:p w14:paraId="1A370F5A" w14:textId="789DA5D0" w:rsidR="001E14AF" w:rsidRPr="002D3F13" w:rsidRDefault="001E14AF" w:rsidP="00E95F67">
      <w:pPr>
        <w:numPr>
          <w:ilvl w:val="2"/>
          <w:numId w:val="1"/>
        </w:numPr>
        <w:spacing w:before="240" w:after="120" w:line="276" w:lineRule="auto"/>
        <w:ind w:left="567" w:right="-17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demonstre</w:t>
      </w:r>
      <w:r w:rsidR="00806D9B" w:rsidRPr="002D3F13">
        <w:rPr>
          <w:rFonts w:cs="Arial"/>
          <w:szCs w:val="20"/>
        </w:rPr>
        <w:t>m</w:t>
      </w:r>
      <w:r w:rsidRPr="002D3F13">
        <w:rPr>
          <w:rFonts w:cs="Arial"/>
          <w:szCs w:val="20"/>
        </w:rPr>
        <w:t xml:space="preserve"> não possuir idoneidade para contratar com a Administração em virtude de atos ilícitos praticados.</w:t>
      </w:r>
    </w:p>
    <w:p w14:paraId="1A370F5B" w14:textId="77777777" w:rsidR="001E14AF" w:rsidRPr="002D3F13" w:rsidRDefault="001E14AF" w:rsidP="00E95F67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 aplicação de qualquer das penalidades previstas realizar-se-á em processo administrativo que assegurará o contraditório e a ampla defesa à C</w:t>
      </w:r>
      <w:r w:rsidR="009E377E" w:rsidRPr="002D3F13">
        <w:rPr>
          <w:rFonts w:cs="Arial"/>
          <w:szCs w:val="20"/>
        </w:rPr>
        <w:t>ontratada</w:t>
      </w:r>
      <w:r w:rsidRPr="002D3F13">
        <w:rPr>
          <w:rFonts w:cs="Arial"/>
          <w:szCs w:val="20"/>
        </w:rPr>
        <w:t>, observando-se o procedimento previsto na Lei nº 8.666, de 1993, e subsidiariamente a Lei nº 9.784, de 1999.</w:t>
      </w:r>
    </w:p>
    <w:p w14:paraId="1AAA7FCF" w14:textId="77777777" w:rsidR="00210B85" w:rsidRPr="002D3F13" w:rsidRDefault="00210B85" w:rsidP="00E95F67">
      <w:pPr>
        <w:numPr>
          <w:ilvl w:val="1"/>
          <w:numId w:val="1"/>
        </w:numPr>
        <w:spacing w:before="120" w:after="120" w:line="276" w:lineRule="auto"/>
        <w:ind w:left="0" w:right="-3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As multas devidas e/ou prejuízos causados à Contratante serão deduzidos dos valores a serem pagos, ou recolhidos em favor da União, ou deduzidos da garantia, ou ainda, quando for o caso, serão inscritos na Dívida Ativa da União e cobrados judicialmente.</w:t>
      </w:r>
    </w:p>
    <w:p w14:paraId="19F5E50B" w14:textId="21E84FA9" w:rsidR="00210B85" w:rsidRPr="002D3F13" w:rsidRDefault="00210B85" w:rsidP="00E95F67">
      <w:pPr>
        <w:numPr>
          <w:ilvl w:val="2"/>
          <w:numId w:val="1"/>
        </w:numPr>
        <w:spacing w:before="120" w:after="120" w:line="276" w:lineRule="auto"/>
        <w:ind w:left="567" w:right="-3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Caso a Contratante determine, a multa deverá ser recolhida no prazo máximo de</w:t>
      </w:r>
      <w:r w:rsidR="00E95F67" w:rsidRPr="002D3F13">
        <w:rPr>
          <w:rFonts w:cs="Arial"/>
          <w:szCs w:val="20"/>
        </w:rPr>
        <w:t xml:space="preserve"> cinco</w:t>
      </w:r>
      <w:r w:rsidRPr="002D3F13">
        <w:rPr>
          <w:rFonts w:cs="Arial"/>
          <w:szCs w:val="20"/>
        </w:rPr>
        <w:t xml:space="preserve"> dias, a contar da data do recebimento da comunicação enviada pela autoridade competente.</w:t>
      </w:r>
    </w:p>
    <w:p w14:paraId="4B8E9B18" w14:textId="77777777" w:rsidR="009F4CFF" w:rsidRPr="002D3F13" w:rsidRDefault="009F4CFF" w:rsidP="00E95F67">
      <w:pPr>
        <w:numPr>
          <w:ilvl w:val="1"/>
          <w:numId w:val="1"/>
        </w:numPr>
        <w:spacing w:before="120" w:after="120" w:line="276" w:lineRule="auto"/>
        <w:ind w:left="0" w:right="-3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Caso o valor da multa não seja suficiente para cobrir os prejuízos causados pela conduta do licitante, a União ou Entidade poderá cobrar o valor remanescente judicialmente, conforme artigo 419 do Código Civil.</w:t>
      </w:r>
    </w:p>
    <w:p w14:paraId="09609D5B" w14:textId="77777777" w:rsidR="00210B85" w:rsidRPr="002D3F13" w:rsidRDefault="00210B85" w:rsidP="00E95F67">
      <w:pPr>
        <w:numPr>
          <w:ilvl w:val="1"/>
          <w:numId w:val="1"/>
        </w:numPr>
        <w:spacing w:before="120" w:after="120" w:line="276" w:lineRule="auto"/>
        <w:ind w:left="0" w:right="-30" w:firstLine="0"/>
        <w:jc w:val="both"/>
        <w:rPr>
          <w:rFonts w:cs="Arial"/>
          <w:szCs w:val="20"/>
        </w:rPr>
      </w:pPr>
      <w:r w:rsidRPr="002D3F13">
        <w:rPr>
          <w:rFonts w:cs="Arial"/>
          <w:szCs w:val="20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14:paraId="5A81750A" w14:textId="77777777" w:rsidR="00210B85" w:rsidRPr="002D3F13" w:rsidRDefault="00210B85" w:rsidP="00E95F67">
      <w:pPr>
        <w:pStyle w:val="Nivel2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2D3F13">
        <w:rPr>
          <w:rFonts w:ascii="Arial" w:hAnsi="Arial" w:cs="Arial"/>
        </w:rPr>
        <w:t xml:space="preserve">Se, durante o processo de aplicação de penalidade, se houver indícios de prática de infração administrativa tipificada pela Lei nº 12.846, de 1º de agosto de 2013, como ato lesivo à administração pública nacional ou estrangeira, cópias do processo administrativo necessárias à apuração da responsabilidade da empresa deverão ser remetidas à autoridade competente, com despacho fundamentado, para ciência e decisão sobre a eventual instauração de investigação preliminar ou Processo Administrativo de Responsabilização - PAR. </w:t>
      </w:r>
    </w:p>
    <w:p w14:paraId="3373D753" w14:textId="79DF2EC9" w:rsidR="00210B85" w:rsidRDefault="00210B85" w:rsidP="00E95F67">
      <w:pPr>
        <w:pStyle w:val="Nivel2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2D3F13">
        <w:rPr>
          <w:rFonts w:ascii="Arial" w:hAnsi="Arial" w:cs="Arial"/>
        </w:rPr>
        <w:t>A apuração e o julgamento das demais infrações administrativas não consideradas como ato lesivo à Administração Pública nacional ou estrangeira nos termos da Lei nº 12.846, de 1º de agosto de 2013, seguirão seu rito normal na unidade administrativa.</w:t>
      </w:r>
    </w:p>
    <w:p w14:paraId="7E186B0F" w14:textId="77777777" w:rsidR="00210B85" w:rsidRPr="002D3F13" w:rsidRDefault="00210B85" w:rsidP="00E95F67">
      <w:pPr>
        <w:pStyle w:val="Nivel2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2D3F13">
        <w:rPr>
          <w:rFonts w:ascii="Arial" w:hAnsi="Arial" w:cs="Arial"/>
        </w:rPr>
        <w:t xml:space="preserve">O processamento do PAR não interfere no seguimento regular dos processos administrativos específicos para apuração da ocorrência de danos e prejuízos à Administração Pública Federal resultantes de ato lesivo cometido por pessoa jurídica, com ou sem a participação de agente público. </w:t>
      </w:r>
    </w:p>
    <w:p w14:paraId="1A370F5D" w14:textId="28058CB1" w:rsidR="001E14AF" w:rsidRPr="002D3F13" w:rsidRDefault="001E14AF" w:rsidP="00E95F67">
      <w:pPr>
        <w:numPr>
          <w:ilvl w:val="1"/>
          <w:numId w:val="1"/>
        </w:numPr>
        <w:spacing w:before="120" w:after="120" w:line="276" w:lineRule="auto"/>
        <w:ind w:left="0" w:firstLine="0"/>
        <w:jc w:val="both"/>
        <w:rPr>
          <w:rFonts w:cs="Arial"/>
          <w:i/>
          <w:szCs w:val="20"/>
        </w:rPr>
      </w:pPr>
      <w:r w:rsidRPr="002D3F13">
        <w:rPr>
          <w:rFonts w:cs="Arial"/>
          <w:szCs w:val="20"/>
        </w:rPr>
        <w:t xml:space="preserve">As penalidades serão obrigatoriamente registradas no </w:t>
      </w:r>
      <w:r w:rsidR="00CA02C8" w:rsidRPr="002D3F13">
        <w:rPr>
          <w:rFonts w:cs="Arial"/>
          <w:szCs w:val="20"/>
        </w:rPr>
        <w:t>SICAF</w:t>
      </w:r>
      <w:r w:rsidRPr="002D3F13">
        <w:rPr>
          <w:rFonts w:cs="Arial"/>
          <w:szCs w:val="20"/>
        </w:rPr>
        <w:t>.</w:t>
      </w:r>
      <w:bookmarkStart w:id="20" w:name="_GoBack"/>
      <w:bookmarkEnd w:id="20"/>
    </w:p>
    <w:sectPr w:rsidR="001E14AF" w:rsidRPr="002D3F13" w:rsidSect="00CC6686">
      <w:headerReference w:type="default" r:id="rId12"/>
      <w:footerReference w:type="default" r:id="rId13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A74560" w14:textId="77777777" w:rsidR="0027646C" w:rsidRDefault="0027646C">
      <w:r>
        <w:separator/>
      </w:r>
    </w:p>
  </w:endnote>
  <w:endnote w:type="continuationSeparator" w:id="0">
    <w:p w14:paraId="4BFBCE7D" w14:textId="77777777" w:rsidR="0027646C" w:rsidRDefault="0027646C">
      <w:r>
        <w:continuationSeparator/>
      </w:r>
    </w:p>
  </w:endnote>
  <w:endnote w:type="continuationNotice" w:id="1">
    <w:p w14:paraId="6644B5C2" w14:textId="77777777" w:rsidR="0027646C" w:rsidRDefault="0027646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Arial"/>
        <w:sz w:val="18"/>
        <w:szCs w:val="18"/>
      </w:rPr>
      <w:id w:val="1385708015"/>
      <w:docPartObj>
        <w:docPartGallery w:val="Page Numbers (Bottom of Page)"/>
        <w:docPartUnique/>
      </w:docPartObj>
    </w:sdtPr>
    <w:sdtEndPr/>
    <w:sdtContent>
      <w:p w14:paraId="6D8FBE2C" w14:textId="77777777" w:rsidR="00CC6686" w:rsidRPr="00EB5DCF" w:rsidRDefault="00CC6686" w:rsidP="00CC6686">
        <w:pPr>
          <w:pStyle w:val="Rodap"/>
          <w:jc w:val="right"/>
          <w:rPr>
            <w:rFonts w:cs="Arial"/>
            <w:sz w:val="18"/>
            <w:szCs w:val="18"/>
          </w:rPr>
        </w:pPr>
        <w:r w:rsidRPr="00EB5DCF">
          <w:rPr>
            <w:rFonts w:cs="Arial"/>
            <w:sz w:val="18"/>
            <w:szCs w:val="18"/>
          </w:rPr>
          <w:t xml:space="preserve">Página nº  </w:t>
        </w:r>
        <w:r w:rsidRPr="00EB5DCF">
          <w:rPr>
            <w:rFonts w:cs="Arial"/>
            <w:sz w:val="18"/>
            <w:szCs w:val="18"/>
          </w:rPr>
          <w:fldChar w:fldCharType="begin"/>
        </w:r>
        <w:r w:rsidRPr="00EB5DCF">
          <w:rPr>
            <w:rFonts w:cs="Arial"/>
            <w:sz w:val="18"/>
            <w:szCs w:val="18"/>
          </w:rPr>
          <w:instrText>PAGE</w:instrText>
        </w:r>
        <w:r w:rsidRPr="00EB5DCF">
          <w:rPr>
            <w:rFonts w:cs="Arial"/>
            <w:sz w:val="18"/>
            <w:szCs w:val="18"/>
          </w:rPr>
          <w:fldChar w:fldCharType="separate"/>
        </w:r>
        <w:r w:rsidR="00D840DA">
          <w:rPr>
            <w:rFonts w:cs="Arial"/>
            <w:noProof/>
            <w:sz w:val="18"/>
            <w:szCs w:val="18"/>
          </w:rPr>
          <w:t>10</w:t>
        </w:r>
        <w:r w:rsidRPr="00EB5DCF">
          <w:rPr>
            <w:rFonts w:cs="Arial"/>
            <w:sz w:val="18"/>
            <w:szCs w:val="18"/>
          </w:rPr>
          <w:fldChar w:fldCharType="end"/>
        </w:r>
      </w:p>
      <w:p w14:paraId="342401CE" w14:textId="3E7F7FC4" w:rsidR="00CC6686" w:rsidRPr="00771167" w:rsidRDefault="0027646C" w:rsidP="00CC6686">
        <w:pPr>
          <w:pStyle w:val="Rodap"/>
          <w:rPr>
            <w:rFonts w:cs="Arial"/>
          </w:rPr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85F010" w14:textId="77777777" w:rsidR="0027646C" w:rsidRDefault="0027646C">
      <w:r>
        <w:separator/>
      </w:r>
    </w:p>
  </w:footnote>
  <w:footnote w:type="continuationSeparator" w:id="0">
    <w:p w14:paraId="5F749612" w14:textId="77777777" w:rsidR="0027646C" w:rsidRDefault="0027646C">
      <w:r>
        <w:continuationSeparator/>
      </w:r>
    </w:p>
  </w:footnote>
  <w:footnote w:type="continuationNotice" w:id="1">
    <w:p w14:paraId="3303E109" w14:textId="77777777" w:rsidR="0027646C" w:rsidRDefault="0027646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FB708" w14:textId="602F6142" w:rsidR="005B219F" w:rsidRDefault="005B219F" w:rsidP="005B219F">
    <w:pPr>
      <w:pStyle w:val="Corpodetexto"/>
      <w:spacing w:line="14" w:lineRule="auto"/>
      <w:jc w:val="left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1283A0B2" wp14:editId="0498422D">
          <wp:simplePos x="0" y="0"/>
          <wp:positionH relativeFrom="page">
            <wp:posOffset>3607435</wp:posOffset>
          </wp:positionH>
          <wp:positionV relativeFrom="page">
            <wp:posOffset>294640</wp:posOffset>
          </wp:positionV>
          <wp:extent cx="714375" cy="721995"/>
          <wp:effectExtent l="0" t="0" r="9525" b="1905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721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AAD887E" w14:textId="77777777" w:rsidR="005B219F" w:rsidRDefault="005B219F" w:rsidP="005B219F">
    <w:pPr>
      <w:pStyle w:val="Corpodetexto"/>
      <w:spacing w:line="14" w:lineRule="auto"/>
      <w:jc w:val="left"/>
      <w:rPr>
        <w:sz w:val="20"/>
      </w:rPr>
    </w:pPr>
  </w:p>
  <w:p w14:paraId="6E5A3AC3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168D47C0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45063C6F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1B494432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64C9EBC8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14B30190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324FA9F6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35380222" w14:textId="77777777" w:rsidR="005B219F" w:rsidRDefault="005B219F" w:rsidP="005B219F">
    <w:pPr>
      <w:spacing w:before="14"/>
      <w:ind w:left="20" w:right="18" w:hanging="3"/>
      <w:jc w:val="center"/>
      <w:rPr>
        <w:b/>
        <w:sz w:val="16"/>
      </w:rPr>
    </w:pPr>
  </w:p>
  <w:p w14:paraId="31674BA5" w14:textId="77777777" w:rsidR="005B219F" w:rsidRPr="001D038A" w:rsidRDefault="005B219F" w:rsidP="005B219F">
    <w:pPr>
      <w:spacing w:before="14"/>
      <w:ind w:left="20" w:right="18" w:hanging="3"/>
      <w:jc w:val="center"/>
      <w:rPr>
        <w:b/>
        <w:sz w:val="16"/>
      </w:rPr>
    </w:pPr>
    <w:r w:rsidRPr="001D038A">
      <w:rPr>
        <w:b/>
        <w:sz w:val="16"/>
      </w:rPr>
      <w:t xml:space="preserve">Alameda Santiago do Chile - 195 - Bairro Nossa </w:t>
    </w:r>
    <w:proofErr w:type="gramStart"/>
    <w:r w:rsidRPr="001D038A">
      <w:rPr>
        <w:b/>
        <w:sz w:val="16"/>
      </w:rPr>
      <w:t>Sra.</w:t>
    </w:r>
    <w:proofErr w:type="gramEnd"/>
    <w:r w:rsidRPr="001D038A">
      <w:rPr>
        <w:b/>
        <w:sz w:val="16"/>
      </w:rPr>
      <w:t xml:space="preserve"> das Dores - CEP 97050-685 - Santa Maria/RS</w:t>
    </w:r>
  </w:p>
  <w:p w14:paraId="62CDD9AC" w14:textId="2A8C2C23" w:rsidR="005B219F" w:rsidRPr="001D038A" w:rsidRDefault="005B219F" w:rsidP="005B219F">
    <w:pPr>
      <w:spacing w:before="14"/>
      <w:ind w:left="20" w:right="18" w:hanging="3"/>
      <w:jc w:val="center"/>
      <w:rPr>
        <w:b/>
        <w:sz w:val="16"/>
      </w:rPr>
    </w:pPr>
    <w:r w:rsidRPr="001D038A">
      <w:rPr>
        <w:b/>
        <w:sz w:val="16"/>
      </w:rPr>
      <w:t>Fone/Fax: (55) 3218 9815 / E-mail: pregão@iffarroupilha.edu.br</w:t>
    </w:r>
    <w:r>
      <w:rPr>
        <w:b/>
        <w:noProof/>
        <w:sz w:val="16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EB87E31" wp14:editId="0D63038F">
              <wp:simplePos x="0" y="0"/>
              <wp:positionH relativeFrom="page">
                <wp:posOffset>3041650</wp:posOffset>
              </wp:positionH>
              <wp:positionV relativeFrom="page">
                <wp:posOffset>1073785</wp:posOffset>
              </wp:positionV>
              <wp:extent cx="1837055" cy="372745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37055" cy="372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CDFA1C" w14:textId="77777777" w:rsidR="005B219F" w:rsidRDefault="005B219F" w:rsidP="005B219F">
                          <w:pPr>
                            <w:spacing w:before="14"/>
                            <w:ind w:left="20" w:right="18" w:hanging="3"/>
                            <w:jc w:val="center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MINISTÉRIO DA EDUCAÇÃO</w:t>
                          </w:r>
                          <w:r>
                            <w:rPr>
                              <w:b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t>INSTITUTO</w:t>
                          </w:r>
                          <w:r>
                            <w:rPr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t>FEDERAL</w:t>
                          </w:r>
                          <w:r>
                            <w:rPr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t>FARROUPILHA</w:t>
                          </w:r>
                          <w:r>
                            <w:rPr>
                              <w:b/>
                              <w:spacing w:val="-4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t>REITORIA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239.5pt;margin-top:84.55pt;width:144.65pt;height:29.3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" filled="f" stroked="f">
              <v:textbox inset="0,0,0,0">
                <w:txbxContent>
                  <w:p w14:paraId="66CDFA1C" w14:textId="77777777" w:rsidR="005B219F" w:rsidRDefault="005B219F" w:rsidP="005B219F">
                    <w:pPr>
                      <w:spacing w:before="14"/>
                      <w:ind w:left="20" w:right="18" w:hanging="3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MINISTÉRIO DA EDUCAÇÃO</w:t>
                    </w:r>
                    <w:r>
                      <w:rPr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INSTITUTO</w:t>
                    </w:r>
                    <w:r>
                      <w:rPr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FEDERAL</w:t>
                    </w:r>
                    <w:r>
                      <w:rPr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FARROUPILHA</w:t>
                    </w:r>
                    <w:r>
                      <w:rPr>
                        <w:b/>
                        <w:spacing w:val="-41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REITORIA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70A953AB" w14:textId="77777777" w:rsidR="00CC6686" w:rsidRDefault="00CC668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0588605F"/>
    <w:multiLevelType w:val="multilevel"/>
    <w:tmpl w:val="8B802A1A"/>
    <w:lvl w:ilvl="0">
      <w:start w:val="1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">
    <w:nsid w:val="0CA7267E"/>
    <w:multiLevelType w:val="multilevel"/>
    <w:tmpl w:val="E3862EDC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16" w:hanging="432"/>
      </w:pPr>
      <w:rPr>
        <w:b w:val="0"/>
        <w:bCs w:val="0"/>
        <w:i w:val="0"/>
        <w:color w:val="auto"/>
        <w:lang w:val="x-none"/>
      </w:rPr>
    </w:lvl>
    <w:lvl w:ilvl="2">
      <w:start w:val="1"/>
      <w:numFmt w:val="decimal"/>
      <w:lvlText w:val="%1.%2.%3."/>
      <w:lvlJc w:val="left"/>
      <w:pPr>
        <w:tabs>
          <w:tab w:val="num" w:pos="426"/>
        </w:tabs>
        <w:ind w:left="2348" w:hanging="504"/>
      </w:pPr>
      <w:rPr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491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485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nsid w:val="1D5C100D"/>
    <w:multiLevelType w:val="multilevel"/>
    <w:tmpl w:val="7D941876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2FFA46BD"/>
    <w:multiLevelType w:val="multilevel"/>
    <w:tmpl w:val="B73618FC"/>
    <w:lvl w:ilvl="0">
      <w:start w:val="16"/>
      <w:numFmt w:val="decimal"/>
      <w:lvlText w:val="%1"/>
      <w:lvlJc w:val="left"/>
      <w:pPr>
        <w:ind w:left="510" w:hanging="510"/>
      </w:pPr>
      <w:rPr>
        <w:rFonts w:cs="Arial"/>
        <w:color w:val="000000"/>
      </w:rPr>
    </w:lvl>
    <w:lvl w:ilvl="1">
      <w:start w:val="1"/>
      <w:numFmt w:val="decimal"/>
      <w:lvlText w:val="%1.%2"/>
      <w:lvlJc w:val="left"/>
      <w:pPr>
        <w:ind w:left="870" w:hanging="510"/>
      </w:pPr>
      <w:rPr>
        <w:rFonts w:cs="Arial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Arial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/>
        <w:color w:val="000000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/>
        <w:color w:val="00000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cs="Arial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/>
        <w:color w:val="00000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/>
        <w:color w:val="000000"/>
      </w:rPr>
    </w:lvl>
  </w:abstractNum>
  <w:abstractNum w:abstractNumId="5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DEE0855"/>
    <w:multiLevelType w:val="multilevel"/>
    <w:tmpl w:val="A12A402E"/>
    <w:lvl w:ilvl="0">
      <w:start w:val="18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85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915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409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</w:lvl>
  </w:abstractNum>
  <w:num w:numId="1">
    <w:abstractNumId w:val="3"/>
  </w:num>
  <w:num w:numId="2">
    <w:abstractNumId w:val="0"/>
  </w:num>
  <w:num w:numId="3">
    <w:abstractNumId w:val="3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3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3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2"/>
  </w:num>
  <w:num w:numId="16">
    <w:abstractNumId w:val="3"/>
  </w:num>
  <w:num w:numId="17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260C"/>
    <w:rsid w:val="0002306D"/>
    <w:rsid w:val="000242C8"/>
    <w:rsid w:val="00027155"/>
    <w:rsid w:val="000318BA"/>
    <w:rsid w:val="000349AF"/>
    <w:rsid w:val="00034A29"/>
    <w:rsid w:val="00040957"/>
    <w:rsid w:val="00045830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70EA5"/>
    <w:rsid w:val="00073282"/>
    <w:rsid w:val="00076CBC"/>
    <w:rsid w:val="000779C7"/>
    <w:rsid w:val="00081098"/>
    <w:rsid w:val="0008426E"/>
    <w:rsid w:val="00087D51"/>
    <w:rsid w:val="00087EF2"/>
    <w:rsid w:val="00090D05"/>
    <w:rsid w:val="00090F5D"/>
    <w:rsid w:val="00092759"/>
    <w:rsid w:val="000932F7"/>
    <w:rsid w:val="00093CC3"/>
    <w:rsid w:val="00094321"/>
    <w:rsid w:val="00096752"/>
    <w:rsid w:val="000A038D"/>
    <w:rsid w:val="000A102A"/>
    <w:rsid w:val="000A1A7B"/>
    <w:rsid w:val="000A1B88"/>
    <w:rsid w:val="000A23DA"/>
    <w:rsid w:val="000A2B3B"/>
    <w:rsid w:val="000A674F"/>
    <w:rsid w:val="000B1AC5"/>
    <w:rsid w:val="000B7B55"/>
    <w:rsid w:val="000C123B"/>
    <w:rsid w:val="000C21AD"/>
    <w:rsid w:val="000C2C16"/>
    <w:rsid w:val="000C5EE4"/>
    <w:rsid w:val="000C670A"/>
    <w:rsid w:val="000D2A1E"/>
    <w:rsid w:val="000D2AC3"/>
    <w:rsid w:val="000D418A"/>
    <w:rsid w:val="000F1C1C"/>
    <w:rsid w:val="000F4088"/>
    <w:rsid w:val="000F4F96"/>
    <w:rsid w:val="000F5A07"/>
    <w:rsid w:val="00100990"/>
    <w:rsid w:val="00105707"/>
    <w:rsid w:val="001060BC"/>
    <w:rsid w:val="001103FF"/>
    <w:rsid w:val="00110F04"/>
    <w:rsid w:val="00113EEB"/>
    <w:rsid w:val="0011763F"/>
    <w:rsid w:val="0012163E"/>
    <w:rsid w:val="001219B0"/>
    <w:rsid w:val="00123B54"/>
    <w:rsid w:val="00124990"/>
    <w:rsid w:val="00124BB7"/>
    <w:rsid w:val="00124FA4"/>
    <w:rsid w:val="001304C0"/>
    <w:rsid w:val="001315F2"/>
    <w:rsid w:val="00134D6E"/>
    <w:rsid w:val="0014004B"/>
    <w:rsid w:val="0014325E"/>
    <w:rsid w:val="00146BDF"/>
    <w:rsid w:val="001478B4"/>
    <w:rsid w:val="00147C6B"/>
    <w:rsid w:val="001516EA"/>
    <w:rsid w:val="00153E25"/>
    <w:rsid w:val="00154505"/>
    <w:rsid w:val="0015684D"/>
    <w:rsid w:val="00160BBD"/>
    <w:rsid w:val="00160DA4"/>
    <w:rsid w:val="0016584A"/>
    <w:rsid w:val="00170CE1"/>
    <w:rsid w:val="00174CAA"/>
    <w:rsid w:val="00177CD5"/>
    <w:rsid w:val="001817D2"/>
    <w:rsid w:val="00184086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3F32"/>
    <w:rsid w:val="001C48B6"/>
    <w:rsid w:val="001C4C04"/>
    <w:rsid w:val="001C694F"/>
    <w:rsid w:val="001C71C1"/>
    <w:rsid w:val="001C721E"/>
    <w:rsid w:val="001E14AF"/>
    <w:rsid w:val="001E3AAF"/>
    <w:rsid w:val="001E5120"/>
    <w:rsid w:val="001F0A6E"/>
    <w:rsid w:val="001F39FA"/>
    <w:rsid w:val="001F77EA"/>
    <w:rsid w:val="00202A04"/>
    <w:rsid w:val="00205197"/>
    <w:rsid w:val="0020593D"/>
    <w:rsid w:val="00207B98"/>
    <w:rsid w:val="00210001"/>
    <w:rsid w:val="00210B85"/>
    <w:rsid w:val="0021106D"/>
    <w:rsid w:val="002137D6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6DAE"/>
    <w:rsid w:val="002538B4"/>
    <w:rsid w:val="002538E3"/>
    <w:rsid w:val="00255C24"/>
    <w:rsid w:val="002568EE"/>
    <w:rsid w:val="00260802"/>
    <w:rsid w:val="0026386A"/>
    <w:rsid w:val="00267125"/>
    <w:rsid w:val="00267B22"/>
    <w:rsid w:val="00267DDF"/>
    <w:rsid w:val="00271CB6"/>
    <w:rsid w:val="0027301A"/>
    <w:rsid w:val="00274BEB"/>
    <w:rsid w:val="00274E7D"/>
    <w:rsid w:val="0027646C"/>
    <w:rsid w:val="00276ECC"/>
    <w:rsid w:val="0028765E"/>
    <w:rsid w:val="0029037D"/>
    <w:rsid w:val="002937D4"/>
    <w:rsid w:val="0029415B"/>
    <w:rsid w:val="00294F04"/>
    <w:rsid w:val="002B5CA7"/>
    <w:rsid w:val="002C50DF"/>
    <w:rsid w:val="002C54C1"/>
    <w:rsid w:val="002C7035"/>
    <w:rsid w:val="002D38D1"/>
    <w:rsid w:val="002D3F13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B4A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2D2C"/>
    <w:rsid w:val="00353658"/>
    <w:rsid w:val="0035482B"/>
    <w:rsid w:val="0035658A"/>
    <w:rsid w:val="0035660F"/>
    <w:rsid w:val="00364141"/>
    <w:rsid w:val="00367EF6"/>
    <w:rsid w:val="00373F2A"/>
    <w:rsid w:val="003779A2"/>
    <w:rsid w:val="0038139C"/>
    <w:rsid w:val="00381D92"/>
    <w:rsid w:val="0038360C"/>
    <w:rsid w:val="00386157"/>
    <w:rsid w:val="00386ADE"/>
    <w:rsid w:val="0039126B"/>
    <w:rsid w:val="00391E14"/>
    <w:rsid w:val="003959F6"/>
    <w:rsid w:val="003A2D46"/>
    <w:rsid w:val="003A73C1"/>
    <w:rsid w:val="003B263A"/>
    <w:rsid w:val="003B791E"/>
    <w:rsid w:val="003C609E"/>
    <w:rsid w:val="003C6275"/>
    <w:rsid w:val="003D69A5"/>
    <w:rsid w:val="003E34F6"/>
    <w:rsid w:val="003E4927"/>
    <w:rsid w:val="003E4D76"/>
    <w:rsid w:val="003E5496"/>
    <w:rsid w:val="003E55B1"/>
    <w:rsid w:val="003E672E"/>
    <w:rsid w:val="003F004A"/>
    <w:rsid w:val="003F1437"/>
    <w:rsid w:val="003F17EC"/>
    <w:rsid w:val="003F185C"/>
    <w:rsid w:val="003F36A3"/>
    <w:rsid w:val="003F3D97"/>
    <w:rsid w:val="003F59FC"/>
    <w:rsid w:val="0040443F"/>
    <w:rsid w:val="00404510"/>
    <w:rsid w:val="004053E1"/>
    <w:rsid w:val="00407F1C"/>
    <w:rsid w:val="00415F27"/>
    <w:rsid w:val="00416A59"/>
    <w:rsid w:val="00416C6F"/>
    <w:rsid w:val="00417CA8"/>
    <w:rsid w:val="0042190C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09FC"/>
    <w:rsid w:val="00453B1D"/>
    <w:rsid w:val="00455CBE"/>
    <w:rsid w:val="00455EB7"/>
    <w:rsid w:val="00455FD5"/>
    <w:rsid w:val="00460E8A"/>
    <w:rsid w:val="0046230A"/>
    <w:rsid w:val="00462C95"/>
    <w:rsid w:val="0046486A"/>
    <w:rsid w:val="00471331"/>
    <w:rsid w:val="004735CA"/>
    <w:rsid w:val="00473A3D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86D7A"/>
    <w:rsid w:val="00491452"/>
    <w:rsid w:val="0049247D"/>
    <w:rsid w:val="0049465E"/>
    <w:rsid w:val="00494AE7"/>
    <w:rsid w:val="004A030A"/>
    <w:rsid w:val="004A07AE"/>
    <w:rsid w:val="004B05B0"/>
    <w:rsid w:val="004B0CAC"/>
    <w:rsid w:val="004B19B5"/>
    <w:rsid w:val="004B1D7D"/>
    <w:rsid w:val="004B460A"/>
    <w:rsid w:val="004C0212"/>
    <w:rsid w:val="004C05F9"/>
    <w:rsid w:val="004D087F"/>
    <w:rsid w:val="004D551E"/>
    <w:rsid w:val="004E0194"/>
    <w:rsid w:val="004E6184"/>
    <w:rsid w:val="004F1471"/>
    <w:rsid w:val="004F5DF9"/>
    <w:rsid w:val="004F66B4"/>
    <w:rsid w:val="004F78C6"/>
    <w:rsid w:val="0050224C"/>
    <w:rsid w:val="00503208"/>
    <w:rsid w:val="005037A6"/>
    <w:rsid w:val="00511EAC"/>
    <w:rsid w:val="00512012"/>
    <w:rsid w:val="00512D53"/>
    <w:rsid w:val="00514883"/>
    <w:rsid w:val="00520BCD"/>
    <w:rsid w:val="005225FA"/>
    <w:rsid w:val="0053132E"/>
    <w:rsid w:val="005331A2"/>
    <w:rsid w:val="005447C6"/>
    <w:rsid w:val="00546070"/>
    <w:rsid w:val="00553BF9"/>
    <w:rsid w:val="00561C04"/>
    <w:rsid w:val="0056213B"/>
    <w:rsid w:val="00562F82"/>
    <w:rsid w:val="00563CBA"/>
    <w:rsid w:val="00564913"/>
    <w:rsid w:val="0057203C"/>
    <w:rsid w:val="00572571"/>
    <w:rsid w:val="005800D8"/>
    <w:rsid w:val="005846C9"/>
    <w:rsid w:val="005873FC"/>
    <w:rsid w:val="00590EAF"/>
    <w:rsid w:val="00595DA6"/>
    <w:rsid w:val="005A6A91"/>
    <w:rsid w:val="005B0043"/>
    <w:rsid w:val="005B0066"/>
    <w:rsid w:val="005B219F"/>
    <w:rsid w:val="005C3930"/>
    <w:rsid w:val="005C76D8"/>
    <w:rsid w:val="005D2DB3"/>
    <w:rsid w:val="005D6E5D"/>
    <w:rsid w:val="005E1321"/>
    <w:rsid w:val="005E2DD4"/>
    <w:rsid w:val="005E412D"/>
    <w:rsid w:val="005E4CDC"/>
    <w:rsid w:val="005E6D43"/>
    <w:rsid w:val="005F5097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250C"/>
    <w:rsid w:val="00623436"/>
    <w:rsid w:val="00625193"/>
    <w:rsid w:val="00640F39"/>
    <w:rsid w:val="00655AAF"/>
    <w:rsid w:val="00656A30"/>
    <w:rsid w:val="00662AC4"/>
    <w:rsid w:val="006673E7"/>
    <w:rsid w:val="0067266A"/>
    <w:rsid w:val="00674964"/>
    <w:rsid w:val="00680B7E"/>
    <w:rsid w:val="006839A5"/>
    <w:rsid w:val="00683B94"/>
    <w:rsid w:val="00686692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BAF"/>
    <w:rsid w:val="00700CBD"/>
    <w:rsid w:val="0070207F"/>
    <w:rsid w:val="007028C7"/>
    <w:rsid w:val="00704462"/>
    <w:rsid w:val="00706D01"/>
    <w:rsid w:val="00710C7E"/>
    <w:rsid w:val="00714CDC"/>
    <w:rsid w:val="00714E7C"/>
    <w:rsid w:val="007152C7"/>
    <w:rsid w:val="00722E0D"/>
    <w:rsid w:val="00723039"/>
    <w:rsid w:val="0073044F"/>
    <w:rsid w:val="00732294"/>
    <w:rsid w:val="00733DE0"/>
    <w:rsid w:val="007357C5"/>
    <w:rsid w:val="00736C27"/>
    <w:rsid w:val="0074032D"/>
    <w:rsid w:val="00740D25"/>
    <w:rsid w:val="00741328"/>
    <w:rsid w:val="00742827"/>
    <w:rsid w:val="0075531C"/>
    <w:rsid w:val="00756F76"/>
    <w:rsid w:val="007579BB"/>
    <w:rsid w:val="00761FF6"/>
    <w:rsid w:val="00765BB2"/>
    <w:rsid w:val="00765CA9"/>
    <w:rsid w:val="007679B9"/>
    <w:rsid w:val="0077024E"/>
    <w:rsid w:val="00771167"/>
    <w:rsid w:val="00776572"/>
    <w:rsid w:val="00776D50"/>
    <w:rsid w:val="0077738D"/>
    <w:rsid w:val="007774C2"/>
    <w:rsid w:val="00787771"/>
    <w:rsid w:val="00787D28"/>
    <w:rsid w:val="0079000C"/>
    <w:rsid w:val="0079052A"/>
    <w:rsid w:val="00790D93"/>
    <w:rsid w:val="007918CE"/>
    <w:rsid w:val="00791CD7"/>
    <w:rsid w:val="0079430D"/>
    <w:rsid w:val="00796073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AE5"/>
    <w:rsid w:val="007F4C69"/>
    <w:rsid w:val="007F6AB0"/>
    <w:rsid w:val="008009AF"/>
    <w:rsid w:val="008010EF"/>
    <w:rsid w:val="00803805"/>
    <w:rsid w:val="0080582D"/>
    <w:rsid w:val="00806D9B"/>
    <w:rsid w:val="0080756C"/>
    <w:rsid w:val="00812ACB"/>
    <w:rsid w:val="00812F23"/>
    <w:rsid w:val="008147F8"/>
    <w:rsid w:val="00815B03"/>
    <w:rsid w:val="00821930"/>
    <w:rsid w:val="00821B3A"/>
    <w:rsid w:val="00831204"/>
    <w:rsid w:val="00831208"/>
    <w:rsid w:val="00832BF8"/>
    <w:rsid w:val="00834300"/>
    <w:rsid w:val="00835A02"/>
    <w:rsid w:val="00841504"/>
    <w:rsid w:val="008429CF"/>
    <w:rsid w:val="00843B91"/>
    <w:rsid w:val="008446E2"/>
    <w:rsid w:val="008459A0"/>
    <w:rsid w:val="00846899"/>
    <w:rsid w:val="00847E19"/>
    <w:rsid w:val="00850CD3"/>
    <w:rsid w:val="0085112C"/>
    <w:rsid w:val="008512B1"/>
    <w:rsid w:val="00853B88"/>
    <w:rsid w:val="008559F1"/>
    <w:rsid w:val="00855E5A"/>
    <w:rsid w:val="008601A9"/>
    <w:rsid w:val="00865060"/>
    <w:rsid w:val="00865B0D"/>
    <w:rsid w:val="00871B33"/>
    <w:rsid w:val="00872949"/>
    <w:rsid w:val="008731C2"/>
    <w:rsid w:val="00880BAF"/>
    <w:rsid w:val="008821F3"/>
    <w:rsid w:val="00886C81"/>
    <w:rsid w:val="00887874"/>
    <w:rsid w:val="008941DB"/>
    <w:rsid w:val="00895D7E"/>
    <w:rsid w:val="008A16EA"/>
    <w:rsid w:val="008A580D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459C"/>
    <w:rsid w:val="008D51CC"/>
    <w:rsid w:val="008E1D57"/>
    <w:rsid w:val="008E42DD"/>
    <w:rsid w:val="008E4F95"/>
    <w:rsid w:val="008E5183"/>
    <w:rsid w:val="008F4D52"/>
    <w:rsid w:val="008F4E41"/>
    <w:rsid w:val="008F5DB5"/>
    <w:rsid w:val="0090408D"/>
    <w:rsid w:val="00904E6B"/>
    <w:rsid w:val="00906EEC"/>
    <w:rsid w:val="00914204"/>
    <w:rsid w:val="00915836"/>
    <w:rsid w:val="00915C7E"/>
    <w:rsid w:val="00922606"/>
    <w:rsid w:val="00922D31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36B6F"/>
    <w:rsid w:val="00941580"/>
    <w:rsid w:val="00942457"/>
    <w:rsid w:val="00944E0C"/>
    <w:rsid w:val="00950D81"/>
    <w:rsid w:val="00953772"/>
    <w:rsid w:val="009543EB"/>
    <w:rsid w:val="0096002D"/>
    <w:rsid w:val="009623AB"/>
    <w:rsid w:val="00970053"/>
    <w:rsid w:val="00970A6B"/>
    <w:rsid w:val="009763C4"/>
    <w:rsid w:val="009803F1"/>
    <w:rsid w:val="00981553"/>
    <w:rsid w:val="009844F7"/>
    <w:rsid w:val="009906A3"/>
    <w:rsid w:val="0099079E"/>
    <w:rsid w:val="00995FFD"/>
    <w:rsid w:val="009A1099"/>
    <w:rsid w:val="009A45B0"/>
    <w:rsid w:val="009A6A6F"/>
    <w:rsid w:val="009B1B69"/>
    <w:rsid w:val="009B4F02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600C"/>
    <w:rsid w:val="009E7C14"/>
    <w:rsid w:val="009F0234"/>
    <w:rsid w:val="009F1BDC"/>
    <w:rsid w:val="009F419C"/>
    <w:rsid w:val="009F43E0"/>
    <w:rsid w:val="009F4CFF"/>
    <w:rsid w:val="009F61C0"/>
    <w:rsid w:val="009F6D7E"/>
    <w:rsid w:val="00A055A5"/>
    <w:rsid w:val="00A1117E"/>
    <w:rsid w:val="00A12A7C"/>
    <w:rsid w:val="00A1330E"/>
    <w:rsid w:val="00A14062"/>
    <w:rsid w:val="00A2471D"/>
    <w:rsid w:val="00A25E48"/>
    <w:rsid w:val="00A34335"/>
    <w:rsid w:val="00A3644B"/>
    <w:rsid w:val="00A402A1"/>
    <w:rsid w:val="00A44175"/>
    <w:rsid w:val="00A44A1A"/>
    <w:rsid w:val="00A4565E"/>
    <w:rsid w:val="00A47893"/>
    <w:rsid w:val="00A50D22"/>
    <w:rsid w:val="00A512C3"/>
    <w:rsid w:val="00A53390"/>
    <w:rsid w:val="00A571FE"/>
    <w:rsid w:val="00A60395"/>
    <w:rsid w:val="00A6183D"/>
    <w:rsid w:val="00A6287E"/>
    <w:rsid w:val="00A63B1B"/>
    <w:rsid w:val="00A77C2C"/>
    <w:rsid w:val="00A77DAE"/>
    <w:rsid w:val="00A80062"/>
    <w:rsid w:val="00A83198"/>
    <w:rsid w:val="00A856EB"/>
    <w:rsid w:val="00A9022E"/>
    <w:rsid w:val="00A90577"/>
    <w:rsid w:val="00A9124A"/>
    <w:rsid w:val="00A914E1"/>
    <w:rsid w:val="00A91861"/>
    <w:rsid w:val="00A96322"/>
    <w:rsid w:val="00A979D6"/>
    <w:rsid w:val="00AA1165"/>
    <w:rsid w:val="00AA2B09"/>
    <w:rsid w:val="00AA3F31"/>
    <w:rsid w:val="00AA4625"/>
    <w:rsid w:val="00AB099E"/>
    <w:rsid w:val="00AB1F1A"/>
    <w:rsid w:val="00AC4F34"/>
    <w:rsid w:val="00AC6401"/>
    <w:rsid w:val="00AC6EC2"/>
    <w:rsid w:val="00AE3A63"/>
    <w:rsid w:val="00AE5435"/>
    <w:rsid w:val="00AF0A59"/>
    <w:rsid w:val="00AF3ABE"/>
    <w:rsid w:val="00AF61CB"/>
    <w:rsid w:val="00AF6959"/>
    <w:rsid w:val="00AF6D17"/>
    <w:rsid w:val="00B00520"/>
    <w:rsid w:val="00B00F8E"/>
    <w:rsid w:val="00B014D0"/>
    <w:rsid w:val="00B025B6"/>
    <w:rsid w:val="00B03CB0"/>
    <w:rsid w:val="00B041A9"/>
    <w:rsid w:val="00B0465E"/>
    <w:rsid w:val="00B106A9"/>
    <w:rsid w:val="00B1218F"/>
    <w:rsid w:val="00B13262"/>
    <w:rsid w:val="00B14C20"/>
    <w:rsid w:val="00B14E3C"/>
    <w:rsid w:val="00B16238"/>
    <w:rsid w:val="00B23A3C"/>
    <w:rsid w:val="00B23F8B"/>
    <w:rsid w:val="00B259AC"/>
    <w:rsid w:val="00B27724"/>
    <w:rsid w:val="00B30F3D"/>
    <w:rsid w:val="00B42057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B26"/>
    <w:rsid w:val="00B60DCA"/>
    <w:rsid w:val="00B61E88"/>
    <w:rsid w:val="00B63C73"/>
    <w:rsid w:val="00B66E1A"/>
    <w:rsid w:val="00B66EDD"/>
    <w:rsid w:val="00B672B3"/>
    <w:rsid w:val="00B76DB6"/>
    <w:rsid w:val="00B77DBF"/>
    <w:rsid w:val="00B810DF"/>
    <w:rsid w:val="00B81FBB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A673A"/>
    <w:rsid w:val="00BB1522"/>
    <w:rsid w:val="00BB40CC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E7CC8"/>
    <w:rsid w:val="00BF0D5C"/>
    <w:rsid w:val="00BF0E8E"/>
    <w:rsid w:val="00BF1A7F"/>
    <w:rsid w:val="00BF48CD"/>
    <w:rsid w:val="00C00F37"/>
    <w:rsid w:val="00C03F51"/>
    <w:rsid w:val="00C10CC7"/>
    <w:rsid w:val="00C13225"/>
    <w:rsid w:val="00C14C86"/>
    <w:rsid w:val="00C15A31"/>
    <w:rsid w:val="00C229F8"/>
    <w:rsid w:val="00C241FD"/>
    <w:rsid w:val="00C25803"/>
    <w:rsid w:val="00C26FD3"/>
    <w:rsid w:val="00C322F1"/>
    <w:rsid w:val="00C33284"/>
    <w:rsid w:val="00C371FA"/>
    <w:rsid w:val="00C41917"/>
    <w:rsid w:val="00C41B5E"/>
    <w:rsid w:val="00C4251D"/>
    <w:rsid w:val="00C44F67"/>
    <w:rsid w:val="00C46167"/>
    <w:rsid w:val="00C46F61"/>
    <w:rsid w:val="00C47BB2"/>
    <w:rsid w:val="00C51C28"/>
    <w:rsid w:val="00C53456"/>
    <w:rsid w:val="00C5621B"/>
    <w:rsid w:val="00C60C2D"/>
    <w:rsid w:val="00C631EB"/>
    <w:rsid w:val="00C64A60"/>
    <w:rsid w:val="00C70043"/>
    <w:rsid w:val="00C70E0D"/>
    <w:rsid w:val="00C730B4"/>
    <w:rsid w:val="00C73861"/>
    <w:rsid w:val="00C7432C"/>
    <w:rsid w:val="00C75791"/>
    <w:rsid w:val="00C757A1"/>
    <w:rsid w:val="00C76304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5CB8"/>
    <w:rsid w:val="00CB6FF5"/>
    <w:rsid w:val="00CB766B"/>
    <w:rsid w:val="00CC356D"/>
    <w:rsid w:val="00CC6686"/>
    <w:rsid w:val="00CD109D"/>
    <w:rsid w:val="00CD1E9D"/>
    <w:rsid w:val="00CD5347"/>
    <w:rsid w:val="00CD5D7C"/>
    <w:rsid w:val="00CD6ABB"/>
    <w:rsid w:val="00CE5CF2"/>
    <w:rsid w:val="00D00A5D"/>
    <w:rsid w:val="00D00A87"/>
    <w:rsid w:val="00D02F2F"/>
    <w:rsid w:val="00D10078"/>
    <w:rsid w:val="00D13087"/>
    <w:rsid w:val="00D139AB"/>
    <w:rsid w:val="00D16D5F"/>
    <w:rsid w:val="00D16FA0"/>
    <w:rsid w:val="00D241FF"/>
    <w:rsid w:val="00D25D36"/>
    <w:rsid w:val="00D26DCE"/>
    <w:rsid w:val="00D37DC8"/>
    <w:rsid w:val="00D41AF6"/>
    <w:rsid w:val="00D5130A"/>
    <w:rsid w:val="00D51769"/>
    <w:rsid w:val="00D522D8"/>
    <w:rsid w:val="00D5491C"/>
    <w:rsid w:val="00D554E8"/>
    <w:rsid w:val="00D56A5C"/>
    <w:rsid w:val="00D5748E"/>
    <w:rsid w:val="00D612A9"/>
    <w:rsid w:val="00D61896"/>
    <w:rsid w:val="00D66935"/>
    <w:rsid w:val="00D77D52"/>
    <w:rsid w:val="00D80021"/>
    <w:rsid w:val="00D840DA"/>
    <w:rsid w:val="00D8724C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F082F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1ABF"/>
    <w:rsid w:val="00E139D5"/>
    <w:rsid w:val="00E13F60"/>
    <w:rsid w:val="00E14CA5"/>
    <w:rsid w:val="00E152DF"/>
    <w:rsid w:val="00E22D1B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61821"/>
    <w:rsid w:val="00E628AD"/>
    <w:rsid w:val="00E64339"/>
    <w:rsid w:val="00E66E25"/>
    <w:rsid w:val="00E677BD"/>
    <w:rsid w:val="00E70C44"/>
    <w:rsid w:val="00E72B6E"/>
    <w:rsid w:val="00E8114B"/>
    <w:rsid w:val="00E829ED"/>
    <w:rsid w:val="00E872A7"/>
    <w:rsid w:val="00E94BFB"/>
    <w:rsid w:val="00E95F67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B5DCF"/>
    <w:rsid w:val="00EC07DD"/>
    <w:rsid w:val="00EC0D7C"/>
    <w:rsid w:val="00EC3652"/>
    <w:rsid w:val="00EC7F14"/>
    <w:rsid w:val="00ED0420"/>
    <w:rsid w:val="00ED2167"/>
    <w:rsid w:val="00ED3643"/>
    <w:rsid w:val="00ED5D37"/>
    <w:rsid w:val="00ED66F9"/>
    <w:rsid w:val="00ED7D4E"/>
    <w:rsid w:val="00EE220A"/>
    <w:rsid w:val="00EE2853"/>
    <w:rsid w:val="00EF5D36"/>
    <w:rsid w:val="00EF66FC"/>
    <w:rsid w:val="00EF6C43"/>
    <w:rsid w:val="00EF7D88"/>
    <w:rsid w:val="00F00D14"/>
    <w:rsid w:val="00F0135B"/>
    <w:rsid w:val="00F02E73"/>
    <w:rsid w:val="00F10140"/>
    <w:rsid w:val="00F108DB"/>
    <w:rsid w:val="00F11BAF"/>
    <w:rsid w:val="00F11CE3"/>
    <w:rsid w:val="00F16BC9"/>
    <w:rsid w:val="00F16FDF"/>
    <w:rsid w:val="00F17DCE"/>
    <w:rsid w:val="00F22750"/>
    <w:rsid w:val="00F23CA1"/>
    <w:rsid w:val="00F2401A"/>
    <w:rsid w:val="00F2646F"/>
    <w:rsid w:val="00F27483"/>
    <w:rsid w:val="00F27AA5"/>
    <w:rsid w:val="00F27CBF"/>
    <w:rsid w:val="00F27E65"/>
    <w:rsid w:val="00F30246"/>
    <w:rsid w:val="00F405C9"/>
    <w:rsid w:val="00F40A19"/>
    <w:rsid w:val="00F414CD"/>
    <w:rsid w:val="00F414F8"/>
    <w:rsid w:val="00F44FA1"/>
    <w:rsid w:val="00F47626"/>
    <w:rsid w:val="00F47CAB"/>
    <w:rsid w:val="00F50275"/>
    <w:rsid w:val="00F505C7"/>
    <w:rsid w:val="00F51366"/>
    <w:rsid w:val="00F513D6"/>
    <w:rsid w:val="00F54824"/>
    <w:rsid w:val="00F5630D"/>
    <w:rsid w:val="00F566F6"/>
    <w:rsid w:val="00F56CE1"/>
    <w:rsid w:val="00F62D01"/>
    <w:rsid w:val="00F62EE5"/>
    <w:rsid w:val="00F6414D"/>
    <w:rsid w:val="00F669C5"/>
    <w:rsid w:val="00F71251"/>
    <w:rsid w:val="00F72DEA"/>
    <w:rsid w:val="00F803B0"/>
    <w:rsid w:val="00F8085F"/>
    <w:rsid w:val="00F80E14"/>
    <w:rsid w:val="00F80E25"/>
    <w:rsid w:val="00F869B7"/>
    <w:rsid w:val="00F9005C"/>
    <w:rsid w:val="00F904AE"/>
    <w:rsid w:val="00FA0966"/>
    <w:rsid w:val="00FA6905"/>
    <w:rsid w:val="00FA7A01"/>
    <w:rsid w:val="00FB03E9"/>
    <w:rsid w:val="00FB34C5"/>
    <w:rsid w:val="00FB4456"/>
    <w:rsid w:val="00FB5D74"/>
    <w:rsid w:val="00FC307B"/>
    <w:rsid w:val="00FC3A0E"/>
    <w:rsid w:val="00FC4F8D"/>
    <w:rsid w:val="00FC62D5"/>
    <w:rsid w:val="00FC7065"/>
    <w:rsid w:val="00FD053E"/>
    <w:rsid w:val="00FD0A3A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370E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qFormat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styleId="CabealhodoSumrio">
    <w:name w:val="TOC Heading"/>
    <w:basedOn w:val="Ttulo1"/>
    <w:next w:val="Normal"/>
    <w:uiPriority w:val="39"/>
    <w:unhideWhenUsed/>
    <w:qFormat/>
    <w:rsid w:val="00CC6686"/>
    <w:pPr>
      <w:spacing w:line="259" w:lineRule="auto"/>
      <w:outlineLvl w:val="9"/>
    </w:pPr>
  </w:style>
  <w:style w:type="paragraph" w:styleId="Sumrio1">
    <w:name w:val="toc 1"/>
    <w:basedOn w:val="Normal"/>
    <w:next w:val="Normal"/>
    <w:autoRedefine/>
    <w:uiPriority w:val="39"/>
    <w:unhideWhenUsed/>
    <w:rsid w:val="00CC6686"/>
    <w:pPr>
      <w:spacing w:after="100"/>
    </w:pPr>
  </w:style>
  <w:style w:type="table" w:customStyle="1" w:styleId="TableNormal">
    <w:name w:val="Table Normal"/>
    <w:uiPriority w:val="2"/>
    <w:semiHidden/>
    <w:unhideWhenUsed/>
    <w:qFormat/>
    <w:rsid w:val="00F27AA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F27AA5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pt-PT" w:eastAsia="en-US"/>
    </w:rPr>
  </w:style>
  <w:style w:type="paragraph" w:styleId="Corpodetexto">
    <w:name w:val="Body Text"/>
    <w:basedOn w:val="Normal"/>
    <w:link w:val="CorpodetextoChar"/>
    <w:uiPriority w:val="1"/>
    <w:qFormat/>
    <w:rsid w:val="005B219F"/>
    <w:pPr>
      <w:widowControl w:val="0"/>
      <w:autoSpaceDE w:val="0"/>
      <w:autoSpaceDN w:val="0"/>
      <w:jc w:val="both"/>
    </w:pPr>
    <w:rPr>
      <w:rFonts w:ascii="Times New Roman" w:hAnsi="Times New Roman" w:cs="Times New Roman"/>
      <w:sz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5B219F"/>
    <w:rPr>
      <w:sz w:val="24"/>
      <w:szCs w:val="24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qFormat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styleId="CabealhodoSumrio">
    <w:name w:val="TOC Heading"/>
    <w:basedOn w:val="Ttulo1"/>
    <w:next w:val="Normal"/>
    <w:uiPriority w:val="39"/>
    <w:unhideWhenUsed/>
    <w:qFormat/>
    <w:rsid w:val="00CC6686"/>
    <w:pPr>
      <w:spacing w:line="259" w:lineRule="auto"/>
      <w:outlineLvl w:val="9"/>
    </w:pPr>
  </w:style>
  <w:style w:type="paragraph" w:styleId="Sumrio1">
    <w:name w:val="toc 1"/>
    <w:basedOn w:val="Normal"/>
    <w:next w:val="Normal"/>
    <w:autoRedefine/>
    <w:uiPriority w:val="39"/>
    <w:unhideWhenUsed/>
    <w:rsid w:val="00CC6686"/>
    <w:pPr>
      <w:spacing w:after="100"/>
    </w:pPr>
  </w:style>
  <w:style w:type="table" w:customStyle="1" w:styleId="TableNormal">
    <w:name w:val="Table Normal"/>
    <w:uiPriority w:val="2"/>
    <w:semiHidden/>
    <w:unhideWhenUsed/>
    <w:qFormat/>
    <w:rsid w:val="00F27AA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F27AA5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pt-PT" w:eastAsia="en-US"/>
    </w:rPr>
  </w:style>
  <w:style w:type="paragraph" w:styleId="Corpodetexto">
    <w:name w:val="Body Text"/>
    <w:basedOn w:val="Normal"/>
    <w:link w:val="CorpodetextoChar"/>
    <w:uiPriority w:val="1"/>
    <w:qFormat/>
    <w:rsid w:val="005B219F"/>
    <w:pPr>
      <w:widowControl w:val="0"/>
      <w:autoSpaceDE w:val="0"/>
      <w:autoSpaceDN w:val="0"/>
      <w:jc w:val="both"/>
    </w:pPr>
    <w:rPr>
      <w:rFonts w:ascii="Times New Roman" w:hAnsi="Times New Roman" w:cs="Times New Roman"/>
      <w:sz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5B219F"/>
    <w:rPr>
      <w:sz w:val="24"/>
      <w:szCs w:val="24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394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275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3104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2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15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70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06782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545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85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5" ma:contentTypeDescription="Create a new document." ma:contentTypeScope="" ma:versionID="1a32e2f446280d33d3519870995d379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bc125362b206d62c35a4e093b811c429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F4DC28-420F-4EC0-B634-F632762EE51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96A346E-3D65-4908-BFD2-3547E530EB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D8F026D-8A8D-4DE0-A9FD-B526F2E28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compras.dotx</Template>
  <TotalTime>456</TotalTime>
  <Pages>11</Pages>
  <Words>3923</Words>
  <Characters>21186</Characters>
  <Application>Microsoft Office Word</Application>
  <DocSecurity>0</DocSecurity>
  <Lines>176</Lines>
  <Paragraphs>50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25059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leonardo.dorneles</cp:lastModifiedBy>
  <cp:revision>69</cp:revision>
  <cp:lastPrinted>2021-08-03T19:06:00Z</cp:lastPrinted>
  <dcterms:created xsi:type="dcterms:W3CDTF">2020-05-22T21:13:00Z</dcterms:created>
  <dcterms:modified xsi:type="dcterms:W3CDTF">2022-02-23T17:30:00Z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