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840"/>
        <w:gridCol w:w="951"/>
        <w:gridCol w:w="1567"/>
        <w:gridCol w:w="2222"/>
        <w:gridCol w:w="2509"/>
        <w:gridCol w:w="2134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lastRenderedPageBreak/>
              <w:t>Renda familiar bruta total: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9"/>
      <w:footerReference w:type="defaul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397C3" w14:textId="77777777" w:rsidR="00132E3E" w:rsidRDefault="00132E3E">
      <w:r>
        <w:separator/>
      </w:r>
    </w:p>
  </w:endnote>
  <w:endnote w:type="continuationSeparator" w:id="0">
    <w:p w14:paraId="09669327" w14:textId="77777777" w:rsidR="00132E3E" w:rsidRDefault="0013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2C890" w14:textId="77777777" w:rsidR="00132E3E" w:rsidRDefault="00132E3E">
      <w:r>
        <w:separator/>
      </w:r>
    </w:p>
  </w:footnote>
  <w:footnote w:type="continuationSeparator" w:id="0">
    <w:p w14:paraId="3BF0ED37" w14:textId="77777777" w:rsidR="00132E3E" w:rsidRDefault="00132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2E3E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1AAA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8E68C-0FDD-4DF6-AC51-A5ED6D08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2021-05-19T02:49:00Z</dcterms:created>
  <dcterms:modified xsi:type="dcterms:W3CDTF">2021-05-19T02:49:00Z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